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F155" w14:textId="77777777" w:rsidR="00B922B3" w:rsidRPr="00BF5EFF" w:rsidRDefault="00061C94" w:rsidP="00FE0476">
      <w:pPr>
        <w:pStyle w:val="Header"/>
        <w:spacing w:before="0"/>
        <w:jc w:val="center"/>
        <w:rPr>
          <w:b/>
          <w:bCs/>
          <w:color w:val="auto"/>
          <w:sz w:val="22"/>
          <w:szCs w:val="22"/>
          <w:u w:val="single"/>
        </w:rPr>
      </w:pPr>
      <w:r w:rsidRPr="00BF5EFF">
        <w:rPr>
          <w:b/>
          <w:bCs/>
          <w:color w:val="auto"/>
          <w:sz w:val="22"/>
          <w:szCs w:val="22"/>
          <w:u w:val="single"/>
        </w:rPr>
        <w:t xml:space="preserve">ALK Positive/LUNGevity </w:t>
      </w:r>
      <w:r w:rsidR="00B922B3" w:rsidRPr="00BF5EFF">
        <w:rPr>
          <w:b/>
          <w:bCs/>
          <w:color w:val="auto"/>
          <w:sz w:val="22"/>
          <w:szCs w:val="22"/>
          <w:u w:val="single"/>
        </w:rPr>
        <w:t>ALK</w:t>
      </w:r>
      <w:r w:rsidR="009A482C" w:rsidRPr="00BF5EFF">
        <w:rPr>
          <w:b/>
          <w:bCs/>
          <w:color w:val="auto"/>
          <w:sz w:val="22"/>
          <w:szCs w:val="22"/>
          <w:u w:val="single"/>
        </w:rPr>
        <w:t>-</w:t>
      </w:r>
      <w:r w:rsidRPr="00BF5EFF">
        <w:rPr>
          <w:b/>
          <w:bCs/>
          <w:color w:val="auto"/>
          <w:sz w:val="22"/>
          <w:szCs w:val="22"/>
          <w:u w:val="single"/>
        </w:rPr>
        <w:t>p</w:t>
      </w:r>
      <w:r w:rsidR="00B922B3" w:rsidRPr="00BF5EFF">
        <w:rPr>
          <w:b/>
          <w:bCs/>
          <w:color w:val="auto"/>
          <w:sz w:val="22"/>
          <w:szCs w:val="22"/>
          <w:u w:val="single"/>
        </w:rPr>
        <w:t xml:space="preserve">ositive Lung Cancer Research </w:t>
      </w:r>
      <w:r w:rsidR="00981921" w:rsidRPr="00BF5EFF">
        <w:rPr>
          <w:b/>
          <w:bCs/>
          <w:color w:val="auto"/>
          <w:sz w:val="22"/>
          <w:szCs w:val="22"/>
          <w:u w:val="single"/>
        </w:rPr>
        <w:t xml:space="preserve">Award </w:t>
      </w:r>
      <w:r w:rsidR="00B922B3" w:rsidRPr="00BF5EFF">
        <w:rPr>
          <w:b/>
          <w:bCs/>
          <w:color w:val="auto"/>
          <w:sz w:val="22"/>
          <w:szCs w:val="22"/>
          <w:u w:val="single"/>
        </w:rPr>
        <w:t xml:space="preserve">Program </w:t>
      </w:r>
    </w:p>
    <w:p w14:paraId="30EE199B" w14:textId="77777777" w:rsidR="00B922B3" w:rsidRPr="00BF5EFF" w:rsidRDefault="00B922B3" w:rsidP="00B21655">
      <w:pPr>
        <w:spacing w:before="0"/>
        <w:rPr>
          <w:b/>
          <w:bCs/>
          <w:sz w:val="20"/>
          <w:szCs w:val="20"/>
        </w:rPr>
      </w:pPr>
    </w:p>
    <w:p w14:paraId="39590CFA" w14:textId="77777777" w:rsidR="00B922B3" w:rsidRPr="00BF5EFF" w:rsidRDefault="00B922B3" w:rsidP="00FA2322">
      <w:pPr>
        <w:spacing w:before="0"/>
        <w:rPr>
          <w:b/>
          <w:bCs/>
          <w:sz w:val="20"/>
          <w:szCs w:val="20"/>
        </w:rPr>
      </w:pPr>
      <w:r w:rsidRPr="00BF5EFF">
        <w:rPr>
          <w:b/>
          <w:bCs/>
          <w:sz w:val="20"/>
          <w:szCs w:val="20"/>
        </w:rPr>
        <w:t>IMPORTANT NOTES TO READ BEFORE PROCEEDING:</w:t>
      </w:r>
    </w:p>
    <w:p w14:paraId="2853991B" w14:textId="77777777" w:rsidR="00B922B3" w:rsidRPr="00BF5EFF" w:rsidRDefault="00B922B3" w:rsidP="00FA2322">
      <w:pPr>
        <w:spacing w:before="0"/>
        <w:rPr>
          <w:b/>
          <w:bCs/>
          <w:sz w:val="20"/>
          <w:szCs w:val="20"/>
        </w:rPr>
      </w:pPr>
    </w:p>
    <w:p w14:paraId="2A2562D2" w14:textId="77777777" w:rsidR="00B922B3" w:rsidRPr="00BF5EFF" w:rsidRDefault="00B922B3" w:rsidP="00FA2322">
      <w:pPr>
        <w:spacing w:before="0"/>
        <w:rPr>
          <w:sz w:val="20"/>
          <w:szCs w:val="20"/>
        </w:rPr>
      </w:pPr>
      <w:r w:rsidRPr="00BF5EFF">
        <w:rPr>
          <w:sz w:val="20"/>
          <w:szCs w:val="20"/>
        </w:rPr>
        <w:t>ALK Positive is partnering with LUNGevity Foundation (“LUNGevity”) to issue an RFA specific to the study of ALK-positive lung cancer.</w:t>
      </w:r>
    </w:p>
    <w:p w14:paraId="774CED19" w14:textId="77777777" w:rsidR="00B922B3" w:rsidRPr="00BF5EFF" w:rsidRDefault="004E547F" w:rsidP="00FA2322">
      <w:pPr>
        <w:spacing w:before="0"/>
        <w:rPr>
          <w:sz w:val="20"/>
          <w:szCs w:val="20"/>
        </w:rPr>
      </w:pPr>
      <w:r w:rsidRPr="00BF5EFF">
        <w:rPr>
          <w:sz w:val="20"/>
          <w:szCs w:val="20"/>
        </w:rPr>
        <w:br/>
      </w:r>
      <w:r w:rsidR="00B922B3" w:rsidRPr="00BF5EFF">
        <w:rPr>
          <w:sz w:val="20"/>
          <w:szCs w:val="20"/>
        </w:rPr>
        <w:t xml:space="preserve">LUNGevity Foundation advises applicants to read the entire RFA, including eligibility requirements and other terms and conditions, before starting an application. </w:t>
      </w:r>
    </w:p>
    <w:p w14:paraId="5D30DDFA" w14:textId="77777777" w:rsidR="00B922B3" w:rsidRPr="00BF5EFF" w:rsidRDefault="00B922B3" w:rsidP="00FA2322">
      <w:pPr>
        <w:spacing w:before="0"/>
        <w:rPr>
          <w:sz w:val="20"/>
          <w:szCs w:val="20"/>
        </w:rPr>
      </w:pPr>
    </w:p>
    <w:p w14:paraId="36C0B070" w14:textId="77777777" w:rsidR="00B922B3" w:rsidRPr="00BF5EFF" w:rsidRDefault="00B922B3" w:rsidP="00FA2322">
      <w:pPr>
        <w:spacing w:before="0"/>
        <w:rPr>
          <w:sz w:val="20"/>
          <w:szCs w:val="20"/>
        </w:rPr>
      </w:pPr>
      <w:r w:rsidRPr="00BF5EFF">
        <w:rPr>
          <w:sz w:val="20"/>
          <w:szCs w:val="20"/>
        </w:rPr>
        <w:t>An applicant who is deemed ineligible for this award and/or does not follow the instructions for preparing the application will be disqualified and the application not reviewed.</w:t>
      </w:r>
    </w:p>
    <w:p w14:paraId="193D92C1" w14:textId="77777777" w:rsidR="00B922B3" w:rsidRPr="00BF5EFF" w:rsidRDefault="00B922B3" w:rsidP="00FA2322">
      <w:pPr>
        <w:spacing w:before="0"/>
        <w:rPr>
          <w:sz w:val="20"/>
          <w:szCs w:val="20"/>
        </w:rPr>
      </w:pPr>
    </w:p>
    <w:p w14:paraId="6A33B653" w14:textId="77777777" w:rsidR="00B922B3" w:rsidRPr="00BF5EFF" w:rsidRDefault="00B922B3" w:rsidP="00FA2322">
      <w:pPr>
        <w:spacing w:before="0"/>
        <w:rPr>
          <w:sz w:val="20"/>
          <w:szCs w:val="20"/>
        </w:rPr>
      </w:pPr>
      <w:r w:rsidRPr="00BF5EFF">
        <w:rPr>
          <w:sz w:val="20"/>
          <w:szCs w:val="20"/>
        </w:rPr>
        <w:t xml:space="preserve">The </w:t>
      </w:r>
      <w:r w:rsidR="00061C94" w:rsidRPr="00BF5EFF">
        <w:rPr>
          <w:sz w:val="20"/>
          <w:szCs w:val="20"/>
        </w:rPr>
        <w:t xml:space="preserve">ALK Positive/LUNGevity </w:t>
      </w:r>
      <w:r w:rsidRPr="00BF5EFF">
        <w:rPr>
          <w:sz w:val="20"/>
          <w:szCs w:val="20"/>
        </w:rPr>
        <w:t>ALK-</w:t>
      </w:r>
      <w:r w:rsidR="009A482C" w:rsidRPr="00BF5EFF">
        <w:rPr>
          <w:sz w:val="20"/>
          <w:szCs w:val="20"/>
        </w:rPr>
        <w:t>p</w:t>
      </w:r>
      <w:r w:rsidRPr="00BF5EFF">
        <w:rPr>
          <w:sz w:val="20"/>
          <w:szCs w:val="20"/>
        </w:rPr>
        <w:t xml:space="preserve">ositive Lung Cancer Research </w:t>
      </w:r>
      <w:r w:rsidR="00061C94" w:rsidRPr="00BF5EFF">
        <w:rPr>
          <w:sz w:val="20"/>
          <w:szCs w:val="20"/>
        </w:rPr>
        <w:t xml:space="preserve">Award </w:t>
      </w:r>
      <w:r w:rsidRPr="00BF5EFF">
        <w:rPr>
          <w:sz w:val="20"/>
          <w:szCs w:val="20"/>
        </w:rPr>
        <w:t xml:space="preserve">Program uses a </w:t>
      </w:r>
      <w:r w:rsidRPr="00BF5EFF">
        <w:rPr>
          <w:b/>
          <w:bCs/>
          <w:sz w:val="20"/>
          <w:szCs w:val="20"/>
        </w:rPr>
        <w:t>two-step application process</w:t>
      </w:r>
      <w:r w:rsidRPr="00BF5EFF">
        <w:rPr>
          <w:sz w:val="20"/>
          <w:szCs w:val="20"/>
        </w:rPr>
        <w:t xml:space="preserve">. An applicant must first submit a letter of intent (LOI). </w:t>
      </w:r>
      <w:r w:rsidR="00981921" w:rsidRPr="00BF5EFF">
        <w:rPr>
          <w:sz w:val="20"/>
          <w:szCs w:val="20"/>
        </w:rPr>
        <w:t>O</w:t>
      </w:r>
      <w:r w:rsidRPr="00BF5EFF">
        <w:rPr>
          <w:sz w:val="20"/>
          <w:szCs w:val="20"/>
        </w:rPr>
        <w:t xml:space="preserve">nly a subset of applicants will be invited to submit a full application after the LOIs are reviewed. </w:t>
      </w:r>
    </w:p>
    <w:p w14:paraId="5CE6818A" w14:textId="77777777" w:rsidR="00B922B3" w:rsidRPr="00BF5EFF" w:rsidRDefault="00B922B3" w:rsidP="00FA2322">
      <w:pPr>
        <w:spacing w:before="0"/>
        <w:rPr>
          <w:sz w:val="20"/>
          <w:szCs w:val="20"/>
        </w:rPr>
      </w:pPr>
    </w:p>
    <w:p w14:paraId="120480D9" w14:textId="77777777" w:rsidR="00B922B3" w:rsidRPr="00BF5EFF" w:rsidRDefault="00B922B3" w:rsidP="00FA2322">
      <w:pPr>
        <w:spacing w:before="0"/>
        <w:rPr>
          <w:b/>
          <w:bCs/>
          <w:sz w:val="20"/>
          <w:szCs w:val="20"/>
        </w:rPr>
      </w:pPr>
      <w:r w:rsidRPr="00BF5EFF">
        <w:rPr>
          <w:b/>
          <w:bCs/>
          <w:sz w:val="20"/>
          <w:szCs w:val="20"/>
        </w:rPr>
        <w:t xml:space="preserve">Detailed instructions for submitting </w:t>
      </w:r>
      <w:r w:rsidR="00061C94" w:rsidRPr="00BF5EFF">
        <w:rPr>
          <w:b/>
          <w:bCs/>
          <w:sz w:val="20"/>
          <w:szCs w:val="20"/>
        </w:rPr>
        <w:t xml:space="preserve">an </w:t>
      </w:r>
      <w:r w:rsidRPr="00BF5EFF">
        <w:rPr>
          <w:b/>
          <w:bCs/>
          <w:sz w:val="20"/>
          <w:szCs w:val="20"/>
        </w:rPr>
        <w:t>ALK</w:t>
      </w:r>
      <w:r w:rsidR="00D83C68" w:rsidRPr="00BF5EFF">
        <w:rPr>
          <w:b/>
          <w:bCs/>
          <w:sz w:val="20"/>
          <w:szCs w:val="20"/>
        </w:rPr>
        <w:t>-p</w:t>
      </w:r>
      <w:r w:rsidRPr="00BF5EFF">
        <w:rPr>
          <w:b/>
          <w:bCs/>
          <w:sz w:val="20"/>
          <w:szCs w:val="20"/>
        </w:rPr>
        <w:t xml:space="preserve">ositive Lung Cancer Research Award </w:t>
      </w:r>
      <w:r w:rsidR="00981921" w:rsidRPr="00BF5EFF">
        <w:rPr>
          <w:b/>
          <w:bCs/>
          <w:sz w:val="20"/>
          <w:szCs w:val="20"/>
        </w:rPr>
        <w:t xml:space="preserve">Program </w:t>
      </w:r>
      <w:r w:rsidRPr="00BF5EFF">
        <w:rPr>
          <w:b/>
          <w:bCs/>
          <w:sz w:val="20"/>
          <w:szCs w:val="20"/>
        </w:rPr>
        <w:t>application, including critical dates, begin on page 1</w:t>
      </w:r>
      <w:r w:rsidR="009A482C" w:rsidRPr="00BF5EFF">
        <w:rPr>
          <w:b/>
          <w:bCs/>
          <w:sz w:val="20"/>
          <w:szCs w:val="20"/>
        </w:rPr>
        <w:t>1</w:t>
      </w:r>
      <w:r w:rsidRPr="00BF5EFF">
        <w:rPr>
          <w:b/>
          <w:bCs/>
          <w:sz w:val="20"/>
          <w:szCs w:val="20"/>
        </w:rPr>
        <w:t>.</w:t>
      </w:r>
    </w:p>
    <w:p w14:paraId="51CFC605" w14:textId="77777777" w:rsidR="00B922B3" w:rsidRPr="00BF5EFF" w:rsidRDefault="00B922B3" w:rsidP="00FA2322">
      <w:pPr>
        <w:spacing w:before="0"/>
        <w:rPr>
          <w:sz w:val="20"/>
          <w:szCs w:val="20"/>
        </w:rPr>
      </w:pPr>
    </w:p>
    <w:p w14:paraId="2AEC88B5" w14:textId="16E92D3C" w:rsidR="00B922B3" w:rsidRPr="00BF5EFF" w:rsidRDefault="00B922B3" w:rsidP="00FA2322">
      <w:pPr>
        <w:spacing w:before="0"/>
        <w:rPr>
          <w:sz w:val="20"/>
          <w:szCs w:val="20"/>
        </w:rPr>
      </w:pPr>
      <w:r w:rsidRPr="00BF5EFF">
        <w:rPr>
          <w:sz w:val="20"/>
          <w:szCs w:val="20"/>
        </w:rPr>
        <w:t xml:space="preserve">This </w:t>
      </w:r>
      <w:r w:rsidR="00026935">
        <w:rPr>
          <w:sz w:val="20"/>
          <w:szCs w:val="20"/>
        </w:rPr>
        <w:t>award</w:t>
      </w:r>
      <w:r w:rsidRPr="00BF5EFF">
        <w:rPr>
          <w:sz w:val="20"/>
          <w:szCs w:val="20"/>
        </w:rPr>
        <w:t xml:space="preserve"> application process will be managed through proposalCENTRAL. </w:t>
      </w:r>
    </w:p>
    <w:p w14:paraId="4F4547E4" w14:textId="77777777" w:rsidR="00B922B3" w:rsidRPr="00BF5EFF" w:rsidRDefault="00B922B3" w:rsidP="00FA2322">
      <w:pPr>
        <w:spacing w:before="0"/>
        <w:rPr>
          <w:sz w:val="20"/>
          <w:szCs w:val="20"/>
        </w:rPr>
      </w:pPr>
    </w:p>
    <w:p w14:paraId="2FE3E240" w14:textId="77777777" w:rsidR="00B922B3" w:rsidRPr="00BF5EFF" w:rsidRDefault="00B922B3" w:rsidP="00FA2322">
      <w:pPr>
        <w:pStyle w:val="Default"/>
        <w:rPr>
          <w:rFonts w:cs="Arial"/>
          <w:b/>
          <w:bCs/>
          <w:sz w:val="20"/>
          <w:szCs w:val="20"/>
        </w:rPr>
      </w:pPr>
      <w:r w:rsidRPr="00BF5EFF">
        <w:rPr>
          <w:rFonts w:cs="Arial"/>
          <w:b/>
          <w:bCs/>
          <w:sz w:val="20"/>
          <w:szCs w:val="20"/>
        </w:rPr>
        <w:t>ALK POSITIVE</w:t>
      </w:r>
    </w:p>
    <w:p w14:paraId="546B84B8" w14:textId="77777777" w:rsidR="00B922B3" w:rsidRPr="00BF5EFF" w:rsidRDefault="00B922B3" w:rsidP="00FA2322">
      <w:pPr>
        <w:pStyle w:val="Default"/>
        <w:rPr>
          <w:rFonts w:cs="Arial"/>
          <w:b/>
          <w:bCs/>
          <w:sz w:val="20"/>
          <w:szCs w:val="20"/>
        </w:rPr>
      </w:pPr>
    </w:p>
    <w:p w14:paraId="000C0B01" w14:textId="77777777" w:rsidR="002807A4" w:rsidRDefault="00B922B3" w:rsidP="00FA2322">
      <w:pPr>
        <w:pStyle w:val="Default"/>
        <w:rPr>
          <w:rFonts w:cs="Arial"/>
          <w:sz w:val="20"/>
          <w:szCs w:val="20"/>
        </w:rPr>
      </w:pPr>
      <w:r w:rsidRPr="00BF5EFF">
        <w:rPr>
          <w:sz w:val="20"/>
          <w:szCs w:val="20"/>
        </w:rPr>
        <w:t>ALK Positive, an international group of approximately 1,</w:t>
      </w:r>
      <w:r w:rsidR="00DA0207">
        <w:rPr>
          <w:sz w:val="20"/>
          <w:szCs w:val="20"/>
        </w:rPr>
        <w:t>9</w:t>
      </w:r>
      <w:r w:rsidRPr="00BF5EFF">
        <w:rPr>
          <w:sz w:val="20"/>
          <w:szCs w:val="20"/>
        </w:rPr>
        <w:t xml:space="preserve">00 highly motivated, passionate, and dedicated ALK-positive patients and their caregivers, wants to drive change in the ALK lung cancer space. ALK Positive members </w:t>
      </w:r>
      <w:r w:rsidRPr="00BF5EFF">
        <w:rPr>
          <w:rFonts w:cs="Arial"/>
          <w:sz w:val="20"/>
          <w:szCs w:val="20"/>
        </w:rPr>
        <w:t xml:space="preserve">are committed to raising funds for research to increase ALK-positive lung cancer patients’ survivorship. </w:t>
      </w:r>
      <w:r w:rsidRPr="00BF5EFF">
        <w:rPr>
          <w:rStyle w:val="Emphasis"/>
          <w:rFonts w:cs="Arial"/>
          <w:i w:val="0"/>
          <w:iCs w:val="0"/>
          <w:sz w:val="20"/>
          <w:szCs w:val="20"/>
        </w:rPr>
        <w:t xml:space="preserve">Their specific goal is to fund research proposals that will transform ALK-positive lung cancer into a chronic or curable condition for all patients living with this disease. ALK Positive is partnering with LUNGevity to raise these funds for ALK research. </w:t>
      </w:r>
      <w:r w:rsidR="009A482C" w:rsidRPr="00BF5EFF">
        <w:rPr>
          <w:rStyle w:val="Emphasis"/>
          <w:rFonts w:cs="Arial"/>
          <w:i w:val="0"/>
          <w:iCs w:val="0"/>
          <w:sz w:val="20"/>
          <w:szCs w:val="20"/>
        </w:rPr>
        <w:t>ALK Positive</w:t>
      </w:r>
      <w:r w:rsidRPr="00BF5EFF">
        <w:rPr>
          <w:rStyle w:val="Emphasis"/>
          <w:rFonts w:cs="Arial"/>
          <w:i w:val="0"/>
          <w:iCs w:val="0"/>
          <w:sz w:val="20"/>
          <w:szCs w:val="20"/>
        </w:rPr>
        <w:t xml:space="preserve"> is the first group of ALK-positive patients who will influence the direction of research that will, </w:t>
      </w:r>
      <w:r w:rsidRPr="00BF5EFF">
        <w:rPr>
          <w:rStyle w:val="Strong"/>
          <w:rFonts w:cs="Arial"/>
          <w:b w:val="0"/>
          <w:iCs/>
          <w:sz w:val="20"/>
          <w:szCs w:val="20"/>
        </w:rPr>
        <w:t>one day</w:t>
      </w:r>
      <w:r w:rsidRPr="00BF5EFF">
        <w:rPr>
          <w:rStyle w:val="Emphasis"/>
          <w:rFonts w:cs="Arial"/>
          <w:i w:val="0"/>
          <w:iCs w:val="0"/>
          <w:sz w:val="20"/>
          <w:szCs w:val="20"/>
        </w:rPr>
        <w:t>, save their lives.</w:t>
      </w:r>
      <w:r w:rsidRPr="00BF5EFF">
        <w:rPr>
          <w:rFonts w:cs="Arial"/>
          <w:sz w:val="20"/>
          <w:szCs w:val="20"/>
        </w:rPr>
        <w:t xml:space="preserve"> For more </w:t>
      </w:r>
    </w:p>
    <w:p w14:paraId="3BCF6E05" w14:textId="13EB0BD2" w:rsidR="00B922B3" w:rsidRPr="00BF5EFF" w:rsidRDefault="00B922B3" w:rsidP="00FA2322">
      <w:pPr>
        <w:pStyle w:val="Default"/>
        <w:rPr>
          <w:rFonts w:cs="Arial"/>
          <w:b/>
          <w:bCs/>
          <w:i/>
          <w:iCs/>
          <w:sz w:val="20"/>
          <w:szCs w:val="20"/>
        </w:rPr>
      </w:pPr>
      <w:r w:rsidRPr="00BF5EFF">
        <w:rPr>
          <w:rFonts w:cs="Arial"/>
          <w:sz w:val="20"/>
          <w:szCs w:val="20"/>
        </w:rPr>
        <w:t xml:space="preserve">information about ALK Positive, please visit </w:t>
      </w:r>
      <w:hyperlink r:id="rId8" w:history="1">
        <w:r w:rsidRPr="00BF5EFF">
          <w:rPr>
            <w:rStyle w:val="Hyperlink"/>
            <w:rFonts w:cs="Arial"/>
            <w:sz w:val="20"/>
            <w:szCs w:val="20"/>
          </w:rPr>
          <w:t>www.alkpositive.org</w:t>
        </w:r>
      </w:hyperlink>
      <w:r w:rsidRPr="00BF5EFF">
        <w:rPr>
          <w:rFonts w:cs="Arial"/>
        </w:rPr>
        <w:t>.</w:t>
      </w:r>
    </w:p>
    <w:p w14:paraId="1FBC943A" w14:textId="77777777" w:rsidR="00B922B3" w:rsidRPr="00BF5EFF" w:rsidRDefault="00B922B3" w:rsidP="00FA2322">
      <w:pPr>
        <w:pStyle w:val="Default"/>
        <w:rPr>
          <w:rFonts w:cs="Arial"/>
          <w:b/>
          <w:bCs/>
          <w:sz w:val="20"/>
          <w:szCs w:val="20"/>
        </w:rPr>
      </w:pPr>
    </w:p>
    <w:p w14:paraId="208F49D1" w14:textId="77777777" w:rsidR="00B922B3" w:rsidRPr="00BF5EFF" w:rsidRDefault="00B922B3" w:rsidP="00FA2322">
      <w:pPr>
        <w:pStyle w:val="Default"/>
        <w:rPr>
          <w:rFonts w:cs="Arial"/>
          <w:b/>
          <w:bCs/>
          <w:sz w:val="20"/>
          <w:szCs w:val="20"/>
        </w:rPr>
      </w:pPr>
      <w:r w:rsidRPr="00BF5EFF">
        <w:rPr>
          <w:rFonts w:cs="Arial"/>
          <w:b/>
          <w:bCs/>
          <w:sz w:val="20"/>
          <w:szCs w:val="20"/>
        </w:rPr>
        <w:t>LUNGEVITY FOUNDATION</w:t>
      </w:r>
    </w:p>
    <w:p w14:paraId="340F9B1D" w14:textId="77777777" w:rsidR="00B922B3" w:rsidRPr="00BF5EFF" w:rsidRDefault="00B922B3" w:rsidP="00FA2322">
      <w:pPr>
        <w:pStyle w:val="Default"/>
        <w:rPr>
          <w:rFonts w:cs="Arial"/>
          <w:b/>
          <w:bCs/>
          <w:sz w:val="20"/>
          <w:szCs w:val="20"/>
        </w:rPr>
      </w:pPr>
    </w:p>
    <w:p w14:paraId="55BE6640" w14:textId="77777777" w:rsidR="00B922B3" w:rsidRPr="00BF5EFF" w:rsidRDefault="00B922B3" w:rsidP="00FA2322">
      <w:pPr>
        <w:pStyle w:val="Default"/>
        <w:rPr>
          <w:rFonts w:cs="Arial"/>
          <w:sz w:val="20"/>
          <w:szCs w:val="20"/>
        </w:rPr>
      </w:pPr>
      <w:r w:rsidRPr="00BF5EFF">
        <w:rPr>
          <w:rFonts w:cs="Arial"/>
          <w:sz w:val="20"/>
          <w:szCs w:val="20"/>
        </w:rPr>
        <w:t xml:space="preserve">LUNGevity Foundation is a 501(c)(3) philanthropy specifically focused on funding research for the early detection and effective treatment of lung cancer. LUNGevity’s mission is to improve mortality rates of lung cancer patients through the development of protocols and tools for early detection of lung cancer, early intervention in the disease progression, and treatments, including targeted therapy and immunotherapy. LUNGevity focuses on translational science. For more information about LUNGevity Foundation, please visit </w:t>
      </w:r>
      <w:hyperlink r:id="rId9" w:history="1">
        <w:r w:rsidRPr="00BF5EFF">
          <w:rPr>
            <w:rStyle w:val="Hyperlink"/>
            <w:rFonts w:cs="Arial"/>
            <w:sz w:val="20"/>
            <w:szCs w:val="20"/>
          </w:rPr>
          <w:t>www.LUNGevity.org</w:t>
        </w:r>
      </w:hyperlink>
      <w:r w:rsidRPr="00BF5EFF">
        <w:rPr>
          <w:rFonts w:cs="Arial"/>
          <w:sz w:val="20"/>
          <w:szCs w:val="20"/>
        </w:rPr>
        <w:t>.</w:t>
      </w:r>
    </w:p>
    <w:p w14:paraId="0465805E" w14:textId="77777777" w:rsidR="00B922B3" w:rsidRPr="00BF5EFF" w:rsidRDefault="00B922B3" w:rsidP="004123CB">
      <w:pPr>
        <w:pStyle w:val="Default"/>
        <w:rPr>
          <w:rFonts w:cs="Arial"/>
          <w:b/>
          <w:bCs/>
          <w:sz w:val="20"/>
          <w:szCs w:val="20"/>
        </w:rPr>
      </w:pPr>
    </w:p>
    <w:p w14:paraId="44FA44D4" w14:textId="77777777" w:rsidR="00B922B3" w:rsidRPr="00BF5EFF" w:rsidRDefault="00B922B3" w:rsidP="004123CB">
      <w:pPr>
        <w:pStyle w:val="Default"/>
        <w:rPr>
          <w:rFonts w:cs="Arial"/>
          <w:b/>
          <w:bCs/>
          <w:sz w:val="20"/>
          <w:szCs w:val="20"/>
        </w:rPr>
      </w:pPr>
    </w:p>
    <w:p w14:paraId="502F5913" w14:textId="77777777" w:rsidR="00B922B3" w:rsidRPr="00BF5EFF" w:rsidRDefault="00B922B3" w:rsidP="004E547F">
      <w:pPr>
        <w:pStyle w:val="Default"/>
        <w:rPr>
          <w:rFonts w:cs="Arial"/>
          <w:b/>
          <w:bCs/>
          <w:sz w:val="22"/>
          <w:szCs w:val="22"/>
        </w:rPr>
      </w:pPr>
      <w:r w:rsidRPr="00BF5EFF">
        <w:rPr>
          <w:rFonts w:cs="Arial"/>
          <w:b/>
          <w:bCs/>
          <w:sz w:val="22"/>
          <w:szCs w:val="22"/>
        </w:rPr>
        <w:t xml:space="preserve">ALK-POSITIVE LUNG CANCER RESEARCH </w:t>
      </w:r>
      <w:r w:rsidR="00061C94" w:rsidRPr="00BF5EFF">
        <w:rPr>
          <w:rFonts w:cs="Arial"/>
          <w:b/>
          <w:bCs/>
          <w:sz w:val="22"/>
          <w:szCs w:val="22"/>
        </w:rPr>
        <w:t>AWARD PROGRAM</w:t>
      </w:r>
      <w:r w:rsidR="00061C94" w:rsidRPr="00BF5EFF">
        <w:rPr>
          <w:rFonts w:cs="Arial"/>
          <w:b/>
          <w:bCs/>
          <w:sz w:val="22"/>
          <w:szCs w:val="22"/>
        </w:rPr>
        <w:br/>
      </w:r>
      <w:r w:rsidRPr="00BF5EFF">
        <w:rPr>
          <w:rFonts w:cs="Arial"/>
          <w:b/>
          <w:bCs/>
          <w:sz w:val="22"/>
          <w:szCs w:val="22"/>
        </w:rPr>
        <w:t>FUNDING OPPORTUNITY DESCRIPTION</w:t>
      </w:r>
    </w:p>
    <w:p w14:paraId="4379027F" w14:textId="77777777" w:rsidR="00B922B3" w:rsidRPr="00BF5EFF" w:rsidRDefault="00B922B3" w:rsidP="004123CB">
      <w:pPr>
        <w:pStyle w:val="Default"/>
        <w:rPr>
          <w:rFonts w:cs="Arial"/>
          <w:b/>
          <w:bCs/>
          <w:sz w:val="22"/>
          <w:szCs w:val="22"/>
        </w:rPr>
      </w:pPr>
    </w:p>
    <w:p w14:paraId="14619EC0" w14:textId="77777777" w:rsidR="00B922B3" w:rsidRPr="00BF5EFF" w:rsidRDefault="00B922B3" w:rsidP="001B3A86">
      <w:pPr>
        <w:spacing w:before="0"/>
        <w:rPr>
          <w:sz w:val="20"/>
          <w:szCs w:val="20"/>
        </w:rPr>
      </w:pPr>
      <w:r w:rsidRPr="00BF5EFF">
        <w:rPr>
          <w:b/>
          <w:bCs/>
          <w:sz w:val="20"/>
          <w:szCs w:val="20"/>
        </w:rPr>
        <w:t>Goal</w:t>
      </w:r>
      <w:r w:rsidRPr="00BF5EFF">
        <w:rPr>
          <w:sz w:val="20"/>
          <w:szCs w:val="20"/>
        </w:rPr>
        <w:t xml:space="preserve"> </w:t>
      </w:r>
      <w:r w:rsidRPr="00BF5EFF">
        <w:rPr>
          <w:b/>
          <w:bCs/>
          <w:sz w:val="20"/>
          <w:szCs w:val="20"/>
        </w:rPr>
        <w:t>of the program</w:t>
      </w:r>
      <w:r w:rsidRPr="00BF5EFF">
        <w:rPr>
          <w:sz w:val="20"/>
          <w:szCs w:val="20"/>
        </w:rPr>
        <w:t xml:space="preserve">: </w:t>
      </w:r>
    </w:p>
    <w:p w14:paraId="0013F2B6" w14:textId="77777777" w:rsidR="00B922B3" w:rsidRPr="00BF5EFF" w:rsidRDefault="00B922B3" w:rsidP="001B3A86">
      <w:pPr>
        <w:spacing w:before="0"/>
        <w:rPr>
          <w:sz w:val="20"/>
          <w:szCs w:val="20"/>
        </w:rPr>
      </w:pPr>
    </w:p>
    <w:p w14:paraId="1852E41F" w14:textId="77777777" w:rsidR="00B922B3" w:rsidRPr="00BF5EFF" w:rsidRDefault="00B922B3" w:rsidP="001B3A86">
      <w:pPr>
        <w:spacing w:before="0"/>
        <w:rPr>
          <w:sz w:val="20"/>
          <w:szCs w:val="20"/>
        </w:rPr>
      </w:pPr>
      <w:r w:rsidRPr="00BF5EFF">
        <w:rPr>
          <w:sz w:val="20"/>
          <w:szCs w:val="20"/>
        </w:rPr>
        <w:t xml:space="preserve">To fund high-impact research </w:t>
      </w:r>
      <w:r w:rsidRPr="00BF5EFF">
        <w:rPr>
          <w:rStyle w:val="Emphasis"/>
          <w:rFonts w:cs="Arial"/>
          <w:i w:val="0"/>
          <w:iCs w:val="0"/>
          <w:sz w:val="20"/>
          <w:szCs w:val="20"/>
        </w:rPr>
        <w:t xml:space="preserve">that seeks to transform the future for patients affected by ALK-positive non-small cell lung cancer by transforming </w:t>
      </w:r>
      <w:r w:rsidR="00981921" w:rsidRPr="00BF5EFF">
        <w:rPr>
          <w:rStyle w:val="Emphasis"/>
          <w:rFonts w:cs="Arial"/>
          <w:i w:val="0"/>
          <w:iCs w:val="0"/>
          <w:sz w:val="20"/>
          <w:szCs w:val="20"/>
        </w:rPr>
        <w:t xml:space="preserve">advanced </w:t>
      </w:r>
      <w:r w:rsidRPr="00BF5EFF">
        <w:rPr>
          <w:rStyle w:val="Emphasis"/>
          <w:rFonts w:cs="Arial"/>
          <w:i w:val="0"/>
          <w:iCs w:val="0"/>
          <w:sz w:val="20"/>
          <w:szCs w:val="20"/>
        </w:rPr>
        <w:t>ALK-positive lung cancer into a chronic or curable condition.</w:t>
      </w:r>
    </w:p>
    <w:p w14:paraId="3F062EFD" w14:textId="77777777" w:rsidR="00B922B3" w:rsidRPr="00BF5EFF" w:rsidRDefault="00B922B3" w:rsidP="001B3A86">
      <w:pPr>
        <w:spacing w:before="0"/>
        <w:rPr>
          <w:sz w:val="20"/>
          <w:szCs w:val="20"/>
        </w:rPr>
      </w:pPr>
    </w:p>
    <w:p w14:paraId="3D2D45FE" w14:textId="77777777" w:rsidR="00D20768" w:rsidRPr="00BF5EFF" w:rsidRDefault="00D20768" w:rsidP="004123CB">
      <w:pPr>
        <w:pStyle w:val="Default"/>
        <w:rPr>
          <w:rFonts w:cs="Arial"/>
          <w:b/>
          <w:bCs/>
          <w:sz w:val="20"/>
          <w:szCs w:val="20"/>
        </w:rPr>
      </w:pPr>
    </w:p>
    <w:p w14:paraId="78A911A5" w14:textId="77777777" w:rsidR="00D20768" w:rsidRPr="00BF5EFF" w:rsidRDefault="00D20768" w:rsidP="004123CB">
      <w:pPr>
        <w:pStyle w:val="Default"/>
        <w:rPr>
          <w:rFonts w:cs="Arial"/>
          <w:b/>
          <w:bCs/>
          <w:sz w:val="20"/>
          <w:szCs w:val="20"/>
        </w:rPr>
      </w:pPr>
    </w:p>
    <w:p w14:paraId="6B456A1B" w14:textId="0CE2ECF4" w:rsidR="00B922B3" w:rsidRPr="00BF5EFF" w:rsidRDefault="00B922B3" w:rsidP="004123CB">
      <w:pPr>
        <w:pStyle w:val="Default"/>
        <w:rPr>
          <w:rFonts w:cs="Arial"/>
          <w:b/>
          <w:bCs/>
          <w:sz w:val="20"/>
          <w:szCs w:val="20"/>
        </w:rPr>
      </w:pPr>
      <w:r w:rsidRPr="00BF5EFF">
        <w:rPr>
          <w:rFonts w:cs="Arial"/>
          <w:b/>
          <w:bCs/>
          <w:sz w:val="20"/>
          <w:szCs w:val="20"/>
        </w:rPr>
        <w:lastRenderedPageBreak/>
        <w:t>Overview:</w:t>
      </w:r>
    </w:p>
    <w:p w14:paraId="61047F66" w14:textId="77777777" w:rsidR="00B922B3" w:rsidRPr="00BF5EFF" w:rsidRDefault="00B922B3" w:rsidP="001B3A86">
      <w:pPr>
        <w:spacing w:before="0"/>
        <w:rPr>
          <w:sz w:val="20"/>
          <w:szCs w:val="20"/>
        </w:rPr>
      </w:pPr>
      <w:r w:rsidRPr="00BF5EFF">
        <w:rPr>
          <w:sz w:val="20"/>
          <w:szCs w:val="20"/>
        </w:rPr>
        <w:br/>
      </w:r>
      <w:r w:rsidRPr="00BF5EFF">
        <w:rPr>
          <w:b/>
          <w:bCs/>
          <w:sz w:val="20"/>
          <w:szCs w:val="20"/>
        </w:rPr>
        <w:t>ALK Positive</w:t>
      </w:r>
      <w:r w:rsidRPr="00BF5EFF">
        <w:rPr>
          <w:sz w:val="20"/>
          <w:szCs w:val="20"/>
        </w:rPr>
        <w:t xml:space="preserve"> is partnering with </w:t>
      </w:r>
      <w:r w:rsidRPr="00BF5EFF">
        <w:rPr>
          <w:b/>
          <w:sz w:val="20"/>
          <w:szCs w:val="20"/>
        </w:rPr>
        <w:t>LUNGevity Foundation</w:t>
      </w:r>
      <w:r w:rsidRPr="00BF5EFF">
        <w:rPr>
          <w:sz w:val="20"/>
          <w:szCs w:val="20"/>
        </w:rPr>
        <w:t xml:space="preserve"> to support ALK-positive non-small cell lung cancer research. ALK Positive will leverage LUNGevity’s scientific review process as well as fund their research through the Foundation. This research will address unanswered questions in the ALK space. This award program is separate from, and in addition to, LUNGevity’s Career Development, Early Detection, and Targeted Therapeutics award programs. It aligns well with the Foundation’s mission of funding high-impact science.</w:t>
      </w:r>
    </w:p>
    <w:p w14:paraId="049853FC" w14:textId="77777777" w:rsidR="00B922B3" w:rsidRPr="00BF5EFF" w:rsidRDefault="00B922B3" w:rsidP="001B3A86">
      <w:pPr>
        <w:spacing w:before="0"/>
        <w:rPr>
          <w:sz w:val="20"/>
          <w:szCs w:val="20"/>
        </w:rPr>
      </w:pPr>
    </w:p>
    <w:p w14:paraId="62DA9B8C" w14:textId="77777777" w:rsidR="00B922B3" w:rsidRPr="00BF5EFF" w:rsidRDefault="00B922B3" w:rsidP="001B3A86">
      <w:pPr>
        <w:spacing w:before="0"/>
        <w:rPr>
          <w:sz w:val="20"/>
          <w:szCs w:val="20"/>
        </w:rPr>
      </w:pPr>
      <w:r w:rsidRPr="00BF5EFF">
        <w:rPr>
          <w:sz w:val="20"/>
          <w:szCs w:val="20"/>
        </w:rPr>
        <w:t xml:space="preserve">With this award, ALK-positive patients are expediting the research process themselves both by fundraising and crowdsourcing. In addition to fundraising, </w:t>
      </w:r>
      <w:r w:rsidRPr="00BF5EFF">
        <w:rPr>
          <w:bCs/>
          <w:sz w:val="20"/>
          <w:szCs w:val="20"/>
        </w:rPr>
        <w:t>ALK Positive members</w:t>
      </w:r>
      <w:r w:rsidRPr="00BF5EFF">
        <w:rPr>
          <w:b/>
          <w:bCs/>
          <w:sz w:val="20"/>
          <w:szCs w:val="20"/>
        </w:rPr>
        <w:t xml:space="preserve"> </w:t>
      </w:r>
      <w:r w:rsidRPr="00BF5EFF">
        <w:rPr>
          <w:sz w:val="20"/>
          <w:szCs w:val="20"/>
        </w:rPr>
        <w:t>are also committed to facilitating research by offering up their available histories, opinions, tissues, bodily fluids (blood, urine, etc.), and/or any other aspects of their condition to the funded investigators.</w:t>
      </w:r>
    </w:p>
    <w:p w14:paraId="778E421E" w14:textId="77777777" w:rsidR="00B922B3" w:rsidRPr="00BF5EFF" w:rsidRDefault="00B922B3" w:rsidP="004123CB">
      <w:pPr>
        <w:pStyle w:val="Default"/>
        <w:rPr>
          <w:rFonts w:cs="Arial"/>
          <w:sz w:val="20"/>
          <w:szCs w:val="20"/>
        </w:rPr>
      </w:pPr>
    </w:p>
    <w:p w14:paraId="278B6732" w14:textId="77777777" w:rsidR="00B922B3" w:rsidRPr="00BF5EFF" w:rsidRDefault="00B922B3" w:rsidP="004123CB">
      <w:pPr>
        <w:pStyle w:val="Default"/>
        <w:rPr>
          <w:rFonts w:cs="Arial"/>
          <w:b/>
          <w:bCs/>
          <w:sz w:val="22"/>
          <w:szCs w:val="22"/>
        </w:rPr>
      </w:pPr>
      <w:r w:rsidRPr="00BF5EFF">
        <w:rPr>
          <w:rFonts w:cs="Arial"/>
          <w:b/>
          <w:bCs/>
          <w:sz w:val="22"/>
          <w:szCs w:val="22"/>
        </w:rPr>
        <w:t>ALK</w:t>
      </w:r>
      <w:r w:rsidR="00EB6314" w:rsidRPr="00BF5EFF">
        <w:rPr>
          <w:rFonts w:cs="Arial"/>
          <w:b/>
          <w:bCs/>
          <w:sz w:val="22"/>
          <w:szCs w:val="22"/>
        </w:rPr>
        <w:t>-p</w:t>
      </w:r>
      <w:r w:rsidRPr="00BF5EFF">
        <w:rPr>
          <w:rFonts w:cs="Arial"/>
          <w:b/>
          <w:bCs/>
          <w:sz w:val="22"/>
          <w:szCs w:val="22"/>
        </w:rPr>
        <w:t xml:space="preserve">ositive Lung Cancer Research Award </w:t>
      </w:r>
      <w:r w:rsidR="00981921" w:rsidRPr="00BF5EFF">
        <w:rPr>
          <w:rFonts w:cs="Arial"/>
          <w:b/>
          <w:bCs/>
          <w:sz w:val="22"/>
          <w:szCs w:val="22"/>
        </w:rPr>
        <w:t xml:space="preserve">Program </w:t>
      </w:r>
      <w:r w:rsidRPr="00BF5EFF">
        <w:rPr>
          <w:rFonts w:cs="Arial"/>
          <w:b/>
          <w:bCs/>
          <w:sz w:val="22"/>
          <w:szCs w:val="22"/>
        </w:rPr>
        <w:t>requirements</w:t>
      </w:r>
    </w:p>
    <w:p w14:paraId="2A02AB07" w14:textId="77777777" w:rsidR="00B922B3" w:rsidRPr="00BF5EFF" w:rsidRDefault="00B922B3" w:rsidP="004123CB">
      <w:pPr>
        <w:pStyle w:val="Default"/>
        <w:rPr>
          <w:rFonts w:cs="Arial"/>
          <w:b/>
          <w:bCs/>
          <w:sz w:val="22"/>
          <w:szCs w:val="22"/>
        </w:rPr>
      </w:pPr>
    </w:p>
    <w:p w14:paraId="4367F86B" w14:textId="77777777" w:rsidR="00B922B3" w:rsidRPr="00BF5EFF" w:rsidRDefault="00B922B3" w:rsidP="00F33C68">
      <w:pPr>
        <w:spacing w:before="0"/>
        <w:rPr>
          <w:b/>
          <w:bCs/>
          <w:sz w:val="20"/>
          <w:szCs w:val="20"/>
        </w:rPr>
      </w:pPr>
      <w:r w:rsidRPr="00BF5EFF">
        <w:rPr>
          <w:sz w:val="20"/>
          <w:szCs w:val="20"/>
        </w:rPr>
        <w:t xml:space="preserve">The research project(s) that will be funded is expected to have a direct impact on the outcomes of patients with </w:t>
      </w:r>
      <w:r w:rsidR="00981921" w:rsidRPr="00BF5EFF">
        <w:rPr>
          <w:sz w:val="20"/>
          <w:szCs w:val="20"/>
        </w:rPr>
        <w:t xml:space="preserve">advanced </w:t>
      </w:r>
      <w:r w:rsidRPr="00BF5EFF">
        <w:rPr>
          <w:sz w:val="20"/>
          <w:szCs w:val="20"/>
        </w:rPr>
        <w:t xml:space="preserve">ALK-positive lung cancer, but innovative proposals that address other unmet needs in the ALK-positive lung cancer space are also invited for submission. Applicants are encouraged to propose projects that utilize the resources of the </w:t>
      </w:r>
      <w:r w:rsidRPr="00BF5EFF">
        <w:rPr>
          <w:bCs/>
          <w:sz w:val="20"/>
          <w:szCs w:val="20"/>
        </w:rPr>
        <w:t>ALK Positive</w:t>
      </w:r>
      <w:r w:rsidRPr="00BF5EFF">
        <w:rPr>
          <w:sz w:val="20"/>
          <w:szCs w:val="20"/>
        </w:rPr>
        <w:t xml:space="preserve"> members.</w:t>
      </w:r>
    </w:p>
    <w:p w14:paraId="06B208A7" w14:textId="77777777" w:rsidR="00B922B3" w:rsidRPr="00BF5EFF" w:rsidRDefault="00B922B3" w:rsidP="004123CB">
      <w:pPr>
        <w:spacing w:before="0"/>
        <w:rPr>
          <w:sz w:val="20"/>
          <w:szCs w:val="20"/>
        </w:rPr>
      </w:pPr>
    </w:p>
    <w:p w14:paraId="770291BB" w14:textId="77777777" w:rsidR="00B922B3" w:rsidRPr="00BF5EFF" w:rsidRDefault="00B922B3">
      <w:pPr>
        <w:spacing w:before="0"/>
        <w:rPr>
          <w:sz w:val="20"/>
          <w:szCs w:val="20"/>
        </w:rPr>
      </w:pPr>
      <w:r w:rsidRPr="00BF5EFF">
        <w:rPr>
          <w:sz w:val="20"/>
          <w:szCs w:val="20"/>
        </w:rPr>
        <w:t>Successful applicants are required to share their research progress with the ALK Positive members and the LUNGevity team (Scientific Advisory Board, other reviewers, and other awardees) annually at the LUNGevity science meeting.</w:t>
      </w:r>
    </w:p>
    <w:p w14:paraId="389DB370" w14:textId="77777777" w:rsidR="00B922B3" w:rsidRPr="00BF5EFF" w:rsidRDefault="00B922B3">
      <w:pPr>
        <w:spacing w:before="0"/>
        <w:rPr>
          <w:sz w:val="20"/>
          <w:szCs w:val="20"/>
        </w:rPr>
      </w:pPr>
    </w:p>
    <w:p w14:paraId="14F996F2" w14:textId="77777777" w:rsidR="00B922B3" w:rsidRPr="00BF5EFF" w:rsidRDefault="00B922B3" w:rsidP="00566313">
      <w:pPr>
        <w:spacing w:before="0"/>
        <w:rPr>
          <w:sz w:val="20"/>
          <w:szCs w:val="20"/>
        </w:rPr>
      </w:pPr>
      <w:bookmarkStart w:id="0" w:name="_Hlk29317087"/>
      <w:r w:rsidRPr="00BF5EFF">
        <w:rPr>
          <w:b/>
          <w:bCs/>
          <w:sz w:val="20"/>
          <w:szCs w:val="20"/>
          <w:u w:val="single"/>
        </w:rPr>
        <w:t>Scientific scope of the RFA</w:t>
      </w:r>
      <w:r w:rsidRPr="00BF5EFF">
        <w:rPr>
          <w:sz w:val="20"/>
          <w:szCs w:val="20"/>
        </w:rPr>
        <w:t>:</w:t>
      </w:r>
    </w:p>
    <w:p w14:paraId="462091CA" w14:textId="77777777" w:rsidR="00B922B3" w:rsidRPr="00BF5EFF" w:rsidRDefault="00B922B3" w:rsidP="00566313">
      <w:pPr>
        <w:spacing w:before="0"/>
        <w:rPr>
          <w:sz w:val="20"/>
          <w:szCs w:val="20"/>
        </w:rPr>
      </w:pPr>
    </w:p>
    <w:p w14:paraId="6A85BDFC" w14:textId="77777777" w:rsidR="00B922B3" w:rsidRPr="00BF5EFF" w:rsidRDefault="00B922B3" w:rsidP="00566313">
      <w:pPr>
        <w:spacing w:before="0"/>
        <w:rPr>
          <w:sz w:val="20"/>
          <w:szCs w:val="20"/>
        </w:rPr>
      </w:pPr>
      <w:bookmarkStart w:id="1" w:name="_GoBack"/>
      <w:r w:rsidRPr="00BF5EFF">
        <w:rPr>
          <w:sz w:val="20"/>
          <w:szCs w:val="20"/>
        </w:rPr>
        <w:t xml:space="preserve">The goal of the RFA is to fund impactful proposals in the ALK-positive lung cancer space. Suggested areas of investigation may include (but </w:t>
      </w:r>
      <w:r w:rsidR="00061C94" w:rsidRPr="00BF5EFF">
        <w:rPr>
          <w:sz w:val="20"/>
          <w:szCs w:val="20"/>
        </w:rPr>
        <w:t xml:space="preserve">are </w:t>
      </w:r>
      <w:r w:rsidRPr="00BF5EFF">
        <w:rPr>
          <w:sz w:val="20"/>
          <w:szCs w:val="20"/>
        </w:rPr>
        <w:t>not restricted to) the following:</w:t>
      </w:r>
    </w:p>
    <w:p w14:paraId="27D650F4" w14:textId="1F2D7D05" w:rsidR="00B922B3" w:rsidRPr="00BF5EFF" w:rsidRDefault="00B922B3" w:rsidP="00566313">
      <w:pPr>
        <w:pStyle w:val="ListParagraph"/>
        <w:numPr>
          <w:ilvl w:val="0"/>
          <w:numId w:val="37"/>
        </w:numPr>
        <w:spacing w:before="0"/>
        <w:rPr>
          <w:sz w:val="20"/>
          <w:szCs w:val="20"/>
        </w:rPr>
      </w:pPr>
      <w:r w:rsidRPr="00BF5EFF">
        <w:rPr>
          <w:sz w:val="20"/>
          <w:szCs w:val="20"/>
        </w:rPr>
        <w:t xml:space="preserve">Projects that aim to understand novel treatment options. A novel treatment option may be a </w:t>
      </w:r>
      <w:r w:rsidRPr="00BF5EFF">
        <w:rPr>
          <w:b/>
          <w:bCs/>
          <w:sz w:val="20"/>
          <w:szCs w:val="20"/>
          <w:u w:val="single"/>
        </w:rPr>
        <w:t>new</w:t>
      </w:r>
      <w:r w:rsidRPr="00BF5EFF">
        <w:rPr>
          <w:sz w:val="20"/>
          <w:szCs w:val="20"/>
        </w:rPr>
        <w:t xml:space="preserve"> monotherapy option or combination approaches</w:t>
      </w:r>
    </w:p>
    <w:p w14:paraId="63EC6366" w14:textId="1BF245CD" w:rsidR="00B922B3" w:rsidRPr="00BF5EFF" w:rsidRDefault="00B922B3" w:rsidP="00566313">
      <w:pPr>
        <w:pStyle w:val="ListParagraph"/>
        <w:numPr>
          <w:ilvl w:val="0"/>
          <w:numId w:val="37"/>
        </w:numPr>
        <w:spacing w:before="0"/>
        <w:rPr>
          <w:sz w:val="20"/>
          <w:szCs w:val="20"/>
        </w:rPr>
      </w:pPr>
      <w:r w:rsidRPr="00BF5EFF">
        <w:rPr>
          <w:sz w:val="20"/>
          <w:szCs w:val="20"/>
        </w:rPr>
        <w:t xml:space="preserve">Projects that aim to identify </w:t>
      </w:r>
      <w:r w:rsidR="00A23BC7" w:rsidRPr="00BF5EFF">
        <w:rPr>
          <w:sz w:val="20"/>
          <w:szCs w:val="20"/>
        </w:rPr>
        <w:t xml:space="preserve">existing </w:t>
      </w:r>
      <w:r w:rsidRPr="00BF5EFF">
        <w:rPr>
          <w:sz w:val="20"/>
          <w:szCs w:val="20"/>
        </w:rPr>
        <w:t>biomarkers that predict both</w:t>
      </w:r>
      <w:r w:rsidR="00A23BC7" w:rsidRPr="00BF5EFF">
        <w:rPr>
          <w:sz w:val="20"/>
          <w:szCs w:val="20"/>
        </w:rPr>
        <w:t xml:space="preserve"> sensitivity to specific therapies and </w:t>
      </w:r>
      <w:r w:rsidRPr="00BF5EFF">
        <w:rPr>
          <w:sz w:val="20"/>
          <w:szCs w:val="20"/>
        </w:rPr>
        <w:t xml:space="preserve">timing </w:t>
      </w:r>
      <w:r w:rsidR="00B63463">
        <w:rPr>
          <w:sz w:val="20"/>
          <w:szCs w:val="20"/>
        </w:rPr>
        <w:t>of</w:t>
      </w:r>
      <w:r w:rsidRPr="00BF5EFF">
        <w:rPr>
          <w:sz w:val="20"/>
          <w:szCs w:val="20"/>
        </w:rPr>
        <w:t xml:space="preserve"> relapse on </w:t>
      </w:r>
      <w:r w:rsidR="00A23BC7" w:rsidRPr="00BF5EFF">
        <w:rPr>
          <w:sz w:val="20"/>
          <w:szCs w:val="20"/>
        </w:rPr>
        <w:t>therapy</w:t>
      </w:r>
    </w:p>
    <w:bookmarkEnd w:id="1"/>
    <w:p w14:paraId="7EAE3A2F" w14:textId="77777777" w:rsidR="00B922B3" w:rsidRPr="00BF5EFF" w:rsidRDefault="00B922B3" w:rsidP="00566313">
      <w:pPr>
        <w:spacing w:before="0"/>
        <w:rPr>
          <w:sz w:val="20"/>
          <w:szCs w:val="20"/>
        </w:rPr>
      </w:pPr>
    </w:p>
    <w:p w14:paraId="490C39A0" w14:textId="228D2575" w:rsidR="00B922B3" w:rsidRPr="00BF5EFF" w:rsidRDefault="00BF5EFF" w:rsidP="00566313">
      <w:pPr>
        <w:spacing w:before="0"/>
        <w:rPr>
          <w:b/>
          <w:bCs/>
          <w:sz w:val="20"/>
          <w:szCs w:val="20"/>
        </w:rPr>
      </w:pPr>
      <w:r w:rsidRPr="00BF5EFF">
        <w:rPr>
          <w:b/>
          <w:bCs/>
          <w:sz w:val="20"/>
          <w:szCs w:val="20"/>
        </w:rPr>
        <w:t>Projects are to include at least one aim that is translational and has the potential to lead directly to improved outcomes for patients or lead directly to a clinical trial.</w:t>
      </w:r>
    </w:p>
    <w:p w14:paraId="1BE2CBB4" w14:textId="77777777" w:rsidR="00BF5EFF" w:rsidRPr="00BF5EFF" w:rsidRDefault="00BF5EFF" w:rsidP="00566313">
      <w:pPr>
        <w:spacing w:before="0"/>
        <w:rPr>
          <w:b/>
          <w:bCs/>
          <w:sz w:val="20"/>
          <w:szCs w:val="20"/>
        </w:rPr>
      </w:pPr>
    </w:p>
    <w:p w14:paraId="750B8C68" w14:textId="77777777" w:rsidR="00B922B3" w:rsidRPr="00BF5EFF" w:rsidRDefault="00B922B3" w:rsidP="00566313">
      <w:pPr>
        <w:spacing w:before="0"/>
        <w:rPr>
          <w:sz w:val="20"/>
          <w:szCs w:val="20"/>
        </w:rPr>
      </w:pPr>
      <w:r w:rsidRPr="00BF5EFF">
        <w:rPr>
          <w:b/>
          <w:bCs/>
          <w:sz w:val="20"/>
          <w:szCs w:val="20"/>
          <w:u w:val="single"/>
        </w:rPr>
        <w:t>Mechanism</w:t>
      </w:r>
      <w:r w:rsidR="003D656C" w:rsidRPr="00BF5EFF">
        <w:rPr>
          <w:b/>
          <w:bCs/>
          <w:sz w:val="20"/>
          <w:szCs w:val="20"/>
          <w:u w:val="single"/>
        </w:rPr>
        <w:t>s</w:t>
      </w:r>
      <w:r w:rsidRPr="00BF5EFF">
        <w:rPr>
          <w:b/>
          <w:bCs/>
          <w:sz w:val="20"/>
          <w:szCs w:val="20"/>
          <w:u w:val="single"/>
        </w:rPr>
        <w:t xml:space="preserve"> of funding through the RFA</w:t>
      </w:r>
      <w:r w:rsidRPr="00BF5EFF">
        <w:rPr>
          <w:sz w:val="20"/>
          <w:szCs w:val="20"/>
        </w:rPr>
        <w:t>:</w:t>
      </w:r>
    </w:p>
    <w:p w14:paraId="57167774" w14:textId="77777777" w:rsidR="00B922B3" w:rsidRPr="00BF5EFF" w:rsidRDefault="00B922B3" w:rsidP="00566313">
      <w:pPr>
        <w:spacing w:before="0"/>
        <w:rPr>
          <w:sz w:val="20"/>
          <w:szCs w:val="20"/>
        </w:rPr>
      </w:pPr>
    </w:p>
    <w:p w14:paraId="13F178C8" w14:textId="77777777" w:rsidR="00B922B3" w:rsidRPr="00BF5EFF" w:rsidRDefault="00B922B3" w:rsidP="00566313">
      <w:pPr>
        <w:spacing w:before="0"/>
        <w:rPr>
          <w:sz w:val="20"/>
          <w:szCs w:val="20"/>
        </w:rPr>
      </w:pPr>
      <w:r w:rsidRPr="00BF5EFF">
        <w:rPr>
          <w:sz w:val="20"/>
          <w:szCs w:val="20"/>
        </w:rPr>
        <w:t xml:space="preserve">The ALK Positive </w:t>
      </w:r>
      <w:r w:rsidR="00061C94" w:rsidRPr="00BF5EFF">
        <w:rPr>
          <w:sz w:val="20"/>
          <w:szCs w:val="20"/>
        </w:rPr>
        <w:t>group</w:t>
      </w:r>
      <w:r w:rsidR="003D656C" w:rsidRPr="00BF5EFF">
        <w:rPr>
          <w:sz w:val="20"/>
          <w:szCs w:val="20"/>
        </w:rPr>
        <w:t xml:space="preserve"> </w:t>
      </w:r>
      <w:r w:rsidRPr="00BF5EFF">
        <w:rPr>
          <w:sz w:val="20"/>
          <w:szCs w:val="20"/>
        </w:rPr>
        <w:t>will consider funding the following types of research projects:</w:t>
      </w:r>
    </w:p>
    <w:p w14:paraId="7BE93138" w14:textId="4D66F974" w:rsidR="00363B4F" w:rsidRPr="00BF5EFF" w:rsidRDefault="00F57338" w:rsidP="00363B4F">
      <w:pPr>
        <w:pStyle w:val="ListParagraph"/>
        <w:numPr>
          <w:ilvl w:val="0"/>
          <w:numId w:val="38"/>
        </w:numPr>
        <w:spacing w:before="0"/>
        <w:rPr>
          <w:sz w:val="20"/>
          <w:szCs w:val="20"/>
        </w:rPr>
      </w:pPr>
      <w:r w:rsidRPr="00BF5EFF">
        <w:rPr>
          <w:b/>
          <w:bCs/>
          <w:sz w:val="20"/>
          <w:szCs w:val="20"/>
        </w:rPr>
        <w:t>Transformational</w:t>
      </w:r>
      <w:r w:rsidR="00B922B3" w:rsidRPr="00BF5EFF">
        <w:rPr>
          <w:b/>
          <w:bCs/>
          <w:sz w:val="20"/>
          <w:szCs w:val="20"/>
        </w:rPr>
        <w:t xml:space="preserve"> Award</w:t>
      </w:r>
      <w:r w:rsidR="00B922B3" w:rsidRPr="00BF5EFF">
        <w:rPr>
          <w:sz w:val="20"/>
          <w:szCs w:val="20"/>
        </w:rPr>
        <w:t xml:space="preserve">: A </w:t>
      </w:r>
      <w:r w:rsidR="00B922B3" w:rsidRPr="00DA0207">
        <w:rPr>
          <w:b/>
          <w:bCs/>
          <w:sz w:val="20"/>
          <w:szCs w:val="20"/>
        </w:rPr>
        <w:t>maximum</w:t>
      </w:r>
      <w:r w:rsidR="00B922B3" w:rsidRPr="00BF5EFF">
        <w:rPr>
          <w:sz w:val="20"/>
          <w:szCs w:val="20"/>
        </w:rPr>
        <w:t xml:space="preserve"> of $250,000 for 2 years (total funding $500,000). </w:t>
      </w:r>
      <w:r w:rsidR="00B922B3" w:rsidRPr="00BF5EFF">
        <w:rPr>
          <w:b/>
          <w:bCs/>
          <w:sz w:val="20"/>
          <w:szCs w:val="20"/>
        </w:rPr>
        <w:t>Examples</w:t>
      </w:r>
      <w:r w:rsidR="00B922B3" w:rsidRPr="00BF5EFF">
        <w:rPr>
          <w:sz w:val="20"/>
          <w:szCs w:val="20"/>
        </w:rPr>
        <w:t xml:space="preserve"> of research in this category include</w:t>
      </w:r>
      <w:r w:rsidR="00363B4F" w:rsidRPr="00BF5EFF">
        <w:rPr>
          <w:sz w:val="20"/>
          <w:szCs w:val="20"/>
        </w:rPr>
        <w:t xml:space="preserve">, </w:t>
      </w:r>
      <w:r w:rsidR="00363B4F" w:rsidRPr="00BF5EFF">
        <w:rPr>
          <w:b/>
          <w:bCs/>
          <w:sz w:val="20"/>
          <w:szCs w:val="20"/>
        </w:rPr>
        <w:t xml:space="preserve">but </w:t>
      </w:r>
      <w:r w:rsidR="00B15B13">
        <w:rPr>
          <w:b/>
          <w:bCs/>
          <w:sz w:val="20"/>
          <w:szCs w:val="20"/>
        </w:rPr>
        <w:t xml:space="preserve">are </w:t>
      </w:r>
      <w:r w:rsidR="00363B4F" w:rsidRPr="00BF5EFF">
        <w:rPr>
          <w:b/>
          <w:bCs/>
          <w:sz w:val="20"/>
          <w:szCs w:val="20"/>
        </w:rPr>
        <w:t>not restricted to</w:t>
      </w:r>
      <w:r w:rsidR="00363B4F" w:rsidRPr="00BF5EFF">
        <w:rPr>
          <w:sz w:val="20"/>
          <w:szCs w:val="20"/>
        </w:rPr>
        <w:t xml:space="preserve">, </w:t>
      </w:r>
      <w:r w:rsidR="00C42672" w:rsidRPr="00BF5EFF">
        <w:rPr>
          <w:sz w:val="20"/>
          <w:szCs w:val="20"/>
        </w:rPr>
        <w:t>c</w:t>
      </w:r>
      <w:r w:rsidR="00363B4F" w:rsidRPr="00BF5EFF">
        <w:rPr>
          <w:sz w:val="20"/>
          <w:szCs w:val="20"/>
        </w:rPr>
        <w:t>orrelative studies with patient samples.</w:t>
      </w:r>
    </w:p>
    <w:p w14:paraId="13499F7A" w14:textId="217EAA2D" w:rsidR="00B922B3" w:rsidRPr="00BF5EFF" w:rsidRDefault="00B922B3" w:rsidP="00070CD2">
      <w:pPr>
        <w:pStyle w:val="ListParagraph"/>
        <w:numPr>
          <w:ilvl w:val="0"/>
          <w:numId w:val="38"/>
        </w:numPr>
        <w:spacing w:before="0"/>
        <w:rPr>
          <w:sz w:val="20"/>
          <w:szCs w:val="20"/>
        </w:rPr>
      </w:pPr>
      <w:r w:rsidRPr="00BF5EFF">
        <w:rPr>
          <w:b/>
          <w:bCs/>
          <w:sz w:val="20"/>
          <w:szCs w:val="20"/>
        </w:rPr>
        <w:t>Clinical Trial Innovation Award</w:t>
      </w:r>
      <w:r w:rsidRPr="00BF5EFF">
        <w:rPr>
          <w:sz w:val="20"/>
          <w:szCs w:val="20"/>
        </w:rPr>
        <w:t xml:space="preserve">: A </w:t>
      </w:r>
      <w:r w:rsidRPr="00DA0207">
        <w:rPr>
          <w:b/>
          <w:bCs/>
          <w:sz w:val="20"/>
          <w:szCs w:val="20"/>
        </w:rPr>
        <w:t>maximum</w:t>
      </w:r>
      <w:r w:rsidRPr="00BF5EFF">
        <w:rPr>
          <w:sz w:val="20"/>
          <w:szCs w:val="20"/>
        </w:rPr>
        <w:t xml:space="preserve"> of $375,000 for 2 years (total funding of $750,000). </w:t>
      </w:r>
      <w:r w:rsidRPr="00BF5EFF">
        <w:rPr>
          <w:b/>
          <w:bCs/>
          <w:sz w:val="20"/>
          <w:szCs w:val="20"/>
        </w:rPr>
        <w:t>Awards in the category may include clinical trials</w:t>
      </w:r>
      <w:r w:rsidRPr="00BF5EFF">
        <w:rPr>
          <w:sz w:val="20"/>
          <w:szCs w:val="20"/>
        </w:rPr>
        <w:t xml:space="preserve">. </w:t>
      </w:r>
      <w:r w:rsidR="00F57338" w:rsidRPr="00BF5EFF">
        <w:rPr>
          <w:sz w:val="20"/>
          <w:szCs w:val="20"/>
        </w:rPr>
        <w:t>Clinical trial</w:t>
      </w:r>
      <w:r w:rsidRPr="00BF5EFF">
        <w:rPr>
          <w:sz w:val="20"/>
          <w:szCs w:val="20"/>
        </w:rPr>
        <w:t xml:space="preserve"> projects will need to demonstrate </w:t>
      </w:r>
      <w:r w:rsidR="004E622A" w:rsidRPr="00BF5EFF">
        <w:rPr>
          <w:sz w:val="20"/>
          <w:szCs w:val="20"/>
        </w:rPr>
        <w:t xml:space="preserve">sound scientific rationale as well as </w:t>
      </w:r>
      <w:r w:rsidR="006C1CD7" w:rsidRPr="00BF5EFF">
        <w:rPr>
          <w:sz w:val="20"/>
          <w:szCs w:val="20"/>
        </w:rPr>
        <w:t xml:space="preserve">a </w:t>
      </w:r>
      <w:r w:rsidRPr="00BF5EFF">
        <w:rPr>
          <w:sz w:val="20"/>
          <w:szCs w:val="20"/>
        </w:rPr>
        <w:t xml:space="preserve">clear plan for recruitment and drug procurement. </w:t>
      </w:r>
    </w:p>
    <w:bookmarkEnd w:id="0"/>
    <w:p w14:paraId="0A77B523" w14:textId="77777777" w:rsidR="00B922B3" w:rsidRPr="00BF5EFF" w:rsidRDefault="00B922B3" w:rsidP="000D6995">
      <w:pPr>
        <w:pStyle w:val="ListParagraph"/>
        <w:spacing w:before="0"/>
        <w:rPr>
          <w:sz w:val="20"/>
          <w:szCs w:val="20"/>
        </w:rPr>
      </w:pPr>
    </w:p>
    <w:p w14:paraId="2D6CB178" w14:textId="77777777" w:rsidR="00B922B3" w:rsidRPr="00BF5EFF" w:rsidRDefault="00B922B3" w:rsidP="00566313">
      <w:pPr>
        <w:spacing w:before="0"/>
        <w:rPr>
          <w:sz w:val="20"/>
          <w:szCs w:val="20"/>
        </w:rPr>
      </w:pPr>
      <w:r w:rsidRPr="00BF5EFF">
        <w:rPr>
          <w:sz w:val="20"/>
          <w:szCs w:val="20"/>
        </w:rPr>
        <w:t xml:space="preserve">At the time of submitting their application, </w:t>
      </w:r>
      <w:r w:rsidR="006022EF" w:rsidRPr="00BF5EFF">
        <w:rPr>
          <w:sz w:val="20"/>
          <w:szCs w:val="20"/>
        </w:rPr>
        <w:t xml:space="preserve">applicants </w:t>
      </w:r>
      <w:r w:rsidRPr="00BF5EFF">
        <w:rPr>
          <w:sz w:val="20"/>
          <w:szCs w:val="20"/>
        </w:rPr>
        <w:t xml:space="preserve">will need to specify </w:t>
      </w:r>
      <w:r w:rsidR="00C100C5" w:rsidRPr="00BF5EFF">
        <w:rPr>
          <w:sz w:val="20"/>
          <w:szCs w:val="20"/>
        </w:rPr>
        <w:t xml:space="preserve">the </w:t>
      </w:r>
      <w:r w:rsidRPr="00BF5EFF">
        <w:rPr>
          <w:sz w:val="20"/>
          <w:szCs w:val="20"/>
        </w:rPr>
        <w:t>mechanism of funding</w:t>
      </w:r>
      <w:r w:rsidR="004E547F" w:rsidRPr="00BF5EFF">
        <w:rPr>
          <w:sz w:val="20"/>
          <w:szCs w:val="20"/>
        </w:rPr>
        <w:t>.</w:t>
      </w:r>
    </w:p>
    <w:p w14:paraId="3DE11373" w14:textId="77777777" w:rsidR="00B922B3" w:rsidRPr="00BF5EFF" w:rsidRDefault="00B922B3" w:rsidP="00566313">
      <w:pPr>
        <w:spacing w:before="0"/>
        <w:rPr>
          <w:sz w:val="20"/>
          <w:szCs w:val="20"/>
        </w:rPr>
      </w:pPr>
    </w:p>
    <w:p w14:paraId="7EB3E7DC" w14:textId="77777777" w:rsidR="00B922B3" w:rsidRPr="00BF5EFF" w:rsidRDefault="00B922B3" w:rsidP="00566313">
      <w:pPr>
        <w:spacing w:before="0"/>
        <w:rPr>
          <w:sz w:val="20"/>
          <w:szCs w:val="20"/>
        </w:rPr>
      </w:pPr>
      <w:r w:rsidRPr="00BF5EFF">
        <w:rPr>
          <w:sz w:val="20"/>
          <w:szCs w:val="20"/>
        </w:rPr>
        <w:t xml:space="preserve">Based on progress, the ALK Positive team may consider providing follow-on funding, especially for projects that demonstrate high potential for translation into the clinic </w:t>
      </w:r>
      <w:r w:rsidRPr="00BF5EFF">
        <w:rPr>
          <w:sz w:val="20"/>
          <w:szCs w:val="20"/>
          <w:u w:val="single"/>
        </w:rPr>
        <w:t>within 6 months of completion of the project</w:t>
      </w:r>
      <w:r w:rsidRPr="00BF5EFF">
        <w:rPr>
          <w:sz w:val="20"/>
          <w:szCs w:val="20"/>
        </w:rPr>
        <w:t xml:space="preserve">. </w:t>
      </w:r>
    </w:p>
    <w:p w14:paraId="56D2CEE4" w14:textId="77777777" w:rsidR="00B922B3" w:rsidRPr="00BF5EFF" w:rsidRDefault="00B922B3" w:rsidP="00566313">
      <w:pPr>
        <w:spacing w:before="0"/>
        <w:rPr>
          <w:sz w:val="20"/>
          <w:szCs w:val="20"/>
        </w:rPr>
      </w:pPr>
    </w:p>
    <w:p w14:paraId="7057F74A" w14:textId="77777777" w:rsidR="00B922B3" w:rsidRPr="00BF5EFF" w:rsidRDefault="00B922B3" w:rsidP="00566313">
      <w:pPr>
        <w:spacing w:before="0"/>
        <w:rPr>
          <w:sz w:val="20"/>
          <w:szCs w:val="20"/>
        </w:rPr>
      </w:pPr>
      <w:r w:rsidRPr="00BF5EFF">
        <w:rPr>
          <w:sz w:val="20"/>
          <w:szCs w:val="20"/>
        </w:rPr>
        <w:lastRenderedPageBreak/>
        <w:t xml:space="preserve">Final selection will be contingent on scientific review and availability of funds. </w:t>
      </w:r>
    </w:p>
    <w:p w14:paraId="79B6B263" w14:textId="77777777" w:rsidR="00B922B3" w:rsidRPr="00BF5EFF" w:rsidRDefault="00B922B3" w:rsidP="00566313">
      <w:pPr>
        <w:spacing w:before="0"/>
        <w:rPr>
          <w:sz w:val="20"/>
          <w:szCs w:val="20"/>
        </w:rPr>
      </w:pPr>
    </w:p>
    <w:p w14:paraId="70E67E5E" w14:textId="77777777" w:rsidR="00B922B3" w:rsidRPr="00BF5EFF" w:rsidRDefault="00B922B3" w:rsidP="003E46F9">
      <w:pPr>
        <w:pStyle w:val="Heading3"/>
        <w:spacing w:before="0" w:after="0"/>
        <w:rPr>
          <w:color w:val="auto"/>
          <w:sz w:val="20"/>
          <w:szCs w:val="20"/>
          <w:u w:val="none"/>
        </w:rPr>
      </w:pPr>
      <w:r w:rsidRPr="00BF5EFF">
        <w:rPr>
          <w:color w:val="auto"/>
          <w:sz w:val="20"/>
          <w:szCs w:val="20"/>
        </w:rPr>
        <w:t>Award eligibility</w:t>
      </w:r>
      <w:r w:rsidRPr="00BF5EFF">
        <w:rPr>
          <w:color w:val="auto"/>
          <w:sz w:val="20"/>
          <w:szCs w:val="20"/>
          <w:u w:val="none"/>
        </w:rPr>
        <w:t>:</w:t>
      </w:r>
    </w:p>
    <w:p w14:paraId="558AC678" w14:textId="144846DB" w:rsidR="00B922B3" w:rsidRPr="00BF5EFF" w:rsidRDefault="00B922B3" w:rsidP="00B47965">
      <w:pPr>
        <w:pStyle w:val="Heading3"/>
        <w:spacing w:before="0" w:after="0"/>
        <w:rPr>
          <w:b w:val="0"/>
          <w:bCs w:val="0"/>
          <w:color w:val="auto"/>
          <w:sz w:val="20"/>
          <w:szCs w:val="20"/>
          <w:u w:val="none"/>
        </w:rPr>
      </w:pPr>
      <w:r w:rsidRPr="00BF5EFF">
        <w:rPr>
          <w:color w:val="auto"/>
          <w:sz w:val="20"/>
          <w:szCs w:val="20"/>
          <w:u w:val="none"/>
        </w:rPr>
        <w:br/>
      </w:r>
      <w:r w:rsidRPr="00BF5EFF">
        <w:rPr>
          <w:b w:val="0"/>
          <w:bCs w:val="0"/>
          <w:color w:val="auto"/>
          <w:sz w:val="20"/>
          <w:szCs w:val="20"/>
        </w:rPr>
        <w:t>Education and Experience</w:t>
      </w:r>
      <w:r w:rsidRPr="00BF5EFF">
        <w:rPr>
          <w:b w:val="0"/>
          <w:bCs w:val="0"/>
          <w:color w:val="auto"/>
          <w:sz w:val="20"/>
          <w:szCs w:val="20"/>
          <w:u w:val="none"/>
        </w:rPr>
        <w:t xml:space="preserve">: At the time of the </w:t>
      </w:r>
      <w:r w:rsidR="00AE2D3A">
        <w:rPr>
          <w:b w:val="0"/>
          <w:bCs w:val="0"/>
          <w:color w:val="auto"/>
          <w:sz w:val="20"/>
          <w:szCs w:val="20"/>
          <w:u w:val="none"/>
        </w:rPr>
        <w:t>award</w:t>
      </w:r>
      <w:r w:rsidRPr="00BF5EFF">
        <w:rPr>
          <w:b w:val="0"/>
          <w:bCs w:val="0"/>
          <w:color w:val="auto"/>
          <w:sz w:val="20"/>
          <w:szCs w:val="20"/>
          <w:u w:val="none"/>
        </w:rPr>
        <w:t xml:space="preserve"> term, an applicant (who must be a principal investigator for the proposed research) must hold a doctoral degree and faculty appointment with an academic institution, including research institutions that are not formally associated with </w:t>
      </w:r>
    </w:p>
    <w:p w14:paraId="47ECE034" w14:textId="33D2F895" w:rsidR="00B922B3" w:rsidRPr="00BF5EFF" w:rsidRDefault="00B922B3" w:rsidP="00B47965">
      <w:pPr>
        <w:pStyle w:val="Heading3"/>
        <w:spacing w:before="0" w:after="0"/>
        <w:rPr>
          <w:b w:val="0"/>
          <w:bCs w:val="0"/>
          <w:color w:val="auto"/>
          <w:sz w:val="20"/>
          <w:szCs w:val="20"/>
          <w:u w:val="none"/>
        </w:rPr>
      </w:pPr>
      <w:r w:rsidRPr="00BF5EFF">
        <w:rPr>
          <w:b w:val="0"/>
          <w:bCs w:val="0"/>
          <w:color w:val="auto"/>
          <w:sz w:val="20"/>
          <w:szCs w:val="20"/>
          <w:u w:val="none"/>
        </w:rPr>
        <w:t>a university</w:t>
      </w:r>
      <w:r w:rsidR="00AE2D3A">
        <w:rPr>
          <w:b w:val="0"/>
          <w:bCs w:val="0"/>
          <w:color w:val="auto"/>
          <w:sz w:val="20"/>
          <w:szCs w:val="20"/>
          <w:u w:val="none"/>
        </w:rPr>
        <w:t>,</w:t>
      </w:r>
      <w:r w:rsidRPr="00BF5EFF">
        <w:rPr>
          <w:b w:val="0"/>
          <w:bCs w:val="0"/>
          <w:color w:val="auto"/>
          <w:sz w:val="20"/>
          <w:szCs w:val="20"/>
          <w:u w:val="none"/>
        </w:rPr>
        <w:t xml:space="preserve"> and have completed a postdoctoral training fellowship. An applicant may be at any level of </w:t>
      </w:r>
    </w:p>
    <w:p w14:paraId="65621955" w14:textId="77777777" w:rsidR="00B922B3" w:rsidRPr="00BF5EFF" w:rsidRDefault="00B922B3" w:rsidP="00B47965">
      <w:pPr>
        <w:pStyle w:val="Heading3"/>
        <w:spacing w:before="0" w:after="0"/>
        <w:rPr>
          <w:b w:val="0"/>
          <w:bCs w:val="0"/>
          <w:color w:val="auto"/>
          <w:sz w:val="20"/>
          <w:szCs w:val="20"/>
          <w:u w:val="none"/>
        </w:rPr>
      </w:pPr>
      <w:r w:rsidRPr="00BF5EFF">
        <w:rPr>
          <w:b w:val="0"/>
          <w:bCs w:val="0"/>
          <w:color w:val="auto"/>
          <w:sz w:val="20"/>
          <w:szCs w:val="20"/>
          <w:u w:val="none"/>
        </w:rPr>
        <w:t xml:space="preserve">research experience. </w:t>
      </w:r>
    </w:p>
    <w:p w14:paraId="7F72C80A" w14:textId="77777777" w:rsidR="00B922B3" w:rsidRPr="00BF5EFF" w:rsidRDefault="00B922B3" w:rsidP="00B47965">
      <w:pPr>
        <w:spacing w:before="0"/>
        <w:rPr>
          <w:color w:val="auto"/>
          <w:sz w:val="20"/>
          <w:szCs w:val="20"/>
        </w:rPr>
      </w:pPr>
    </w:p>
    <w:p w14:paraId="717112A1" w14:textId="53187340" w:rsidR="00B922B3" w:rsidRPr="00BF5EFF" w:rsidRDefault="00B922B3" w:rsidP="00B47965">
      <w:pPr>
        <w:spacing w:before="0"/>
        <w:rPr>
          <w:color w:val="auto"/>
          <w:sz w:val="20"/>
          <w:szCs w:val="20"/>
        </w:rPr>
      </w:pPr>
      <w:r w:rsidRPr="00BF5EFF">
        <w:rPr>
          <w:color w:val="auto"/>
          <w:sz w:val="20"/>
          <w:szCs w:val="20"/>
        </w:rPr>
        <w:t xml:space="preserve">An applicant must be an independent, self-directed researcher for whom </w:t>
      </w:r>
      <w:r w:rsidR="00CE2490">
        <w:rPr>
          <w:color w:val="auto"/>
          <w:sz w:val="20"/>
          <w:szCs w:val="20"/>
        </w:rPr>
        <w:t>their</w:t>
      </w:r>
      <w:r w:rsidRPr="00BF5EFF">
        <w:rPr>
          <w:color w:val="auto"/>
          <w:sz w:val="20"/>
          <w:szCs w:val="20"/>
        </w:rPr>
        <w:t xml:space="preserve"> institution must </w:t>
      </w:r>
    </w:p>
    <w:p w14:paraId="19E49304" w14:textId="77777777" w:rsidR="00B922B3" w:rsidRPr="00BF5EFF" w:rsidRDefault="00B922B3" w:rsidP="00B47965">
      <w:pPr>
        <w:spacing w:before="0"/>
        <w:rPr>
          <w:color w:val="auto"/>
          <w:sz w:val="20"/>
          <w:szCs w:val="20"/>
        </w:rPr>
      </w:pPr>
      <w:r w:rsidRPr="00BF5EFF">
        <w:rPr>
          <w:color w:val="auto"/>
          <w:sz w:val="20"/>
          <w:szCs w:val="20"/>
        </w:rPr>
        <w:t xml:space="preserve">provide space and other resources customary for independent investigators. The application </w:t>
      </w:r>
    </w:p>
    <w:p w14:paraId="70E8C2E9" w14:textId="77777777" w:rsidR="00B922B3" w:rsidRPr="00BF5EFF" w:rsidRDefault="00B922B3" w:rsidP="00B47965">
      <w:pPr>
        <w:spacing w:before="0"/>
        <w:rPr>
          <w:color w:val="auto"/>
          <w:sz w:val="20"/>
          <w:szCs w:val="20"/>
        </w:rPr>
      </w:pPr>
      <w:r w:rsidRPr="00BF5EFF">
        <w:rPr>
          <w:color w:val="auto"/>
          <w:sz w:val="20"/>
          <w:szCs w:val="20"/>
        </w:rPr>
        <w:t xml:space="preserve">must convey the commitment of the institution to the applicant and the proposed research </w:t>
      </w:r>
    </w:p>
    <w:p w14:paraId="6019178B" w14:textId="3F97285F" w:rsidR="00B922B3" w:rsidRPr="00BF5EFF" w:rsidRDefault="00B922B3" w:rsidP="00D4229C">
      <w:pPr>
        <w:spacing w:before="0"/>
        <w:rPr>
          <w:color w:val="auto"/>
          <w:sz w:val="20"/>
          <w:szCs w:val="20"/>
        </w:rPr>
      </w:pPr>
      <w:r w:rsidRPr="00BF5EFF">
        <w:rPr>
          <w:color w:val="auto"/>
          <w:sz w:val="20"/>
          <w:szCs w:val="20"/>
        </w:rPr>
        <w:t xml:space="preserve">activities. </w:t>
      </w:r>
      <w:r w:rsidR="00A23BC7" w:rsidRPr="00BF5EFF">
        <w:rPr>
          <w:color w:val="auto"/>
          <w:sz w:val="20"/>
          <w:szCs w:val="20"/>
        </w:rPr>
        <w:t xml:space="preserve">An applicant with an existing LUNGevity award that would be concurrent with </w:t>
      </w:r>
      <w:r w:rsidR="006022EF" w:rsidRPr="00BF5EFF">
        <w:rPr>
          <w:color w:val="auto"/>
          <w:sz w:val="20"/>
          <w:szCs w:val="20"/>
        </w:rPr>
        <w:t>a 2020 ALK-p</w:t>
      </w:r>
      <w:r w:rsidR="00A23BC7" w:rsidRPr="00BF5EFF">
        <w:rPr>
          <w:color w:val="auto"/>
          <w:sz w:val="20"/>
          <w:szCs w:val="20"/>
        </w:rPr>
        <w:t>ositive Lung</w:t>
      </w:r>
      <w:r w:rsidR="006022EF" w:rsidRPr="00BF5EFF">
        <w:rPr>
          <w:color w:val="auto"/>
          <w:sz w:val="20"/>
          <w:szCs w:val="20"/>
        </w:rPr>
        <w:t xml:space="preserve"> </w:t>
      </w:r>
      <w:r w:rsidR="00A23BC7" w:rsidRPr="00BF5EFF">
        <w:rPr>
          <w:color w:val="auto"/>
          <w:sz w:val="20"/>
          <w:szCs w:val="20"/>
        </w:rPr>
        <w:t>Cancer Research Award is not precluded from applying.</w:t>
      </w:r>
      <w:r w:rsidRPr="00BF5EFF">
        <w:rPr>
          <w:color w:val="auto"/>
          <w:sz w:val="20"/>
          <w:szCs w:val="20"/>
        </w:rPr>
        <w:br/>
      </w:r>
      <w:r w:rsidRPr="00BF5EFF">
        <w:rPr>
          <w:color w:val="auto"/>
          <w:sz w:val="20"/>
          <w:szCs w:val="20"/>
        </w:rPr>
        <w:br/>
      </w:r>
      <w:r w:rsidR="00D4229C" w:rsidRPr="00BF5EFF">
        <w:rPr>
          <w:color w:val="auto"/>
          <w:sz w:val="20"/>
          <w:szCs w:val="20"/>
          <w:u w:val="single"/>
        </w:rPr>
        <w:t>Geographical Restriction</w:t>
      </w:r>
      <w:r w:rsidRPr="00BF5EFF">
        <w:rPr>
          <w:color w:val="auto"/>
          <w:sz w:val="20"/>
          <w:szCs w:val="20"/>
        </w:rPr>
        <w:t xml:space="preserve">: </w:t>
      </w:r>
      <w:r w:rsidRPr="00BF5EFF">
        <w:rPr>
          <w:b/>
          <w:bCs/>
          <w:color w:val="auto"/>
          <w:sz w:val="20"/>
          <w:szCs w:val="20"/>
        </w:rPr>
        <w:t xml:space="preserve">The </w:t>
      </w:r>
      <w:r w:rsidR="002D5B21">
        <w:rPr>
          <w:b/>
          <w:bCs/>
          <w:color w:val="auto"/>
          <w:sz w:val="20"/>
          <w:szCs w:val="20"/>
        </w:rPr>
        <w:t>Award Program</w:t>
      </w:r>
      <w:r w:rsidRPr="00BF5EFF">
        <w:rPr>
          <w:b/>
          <w:bCs/>
          <w:color w:val="auto"/>
          <w:sz w:val="20"/>
          <w:szCs w:val="20"/>
        </w:rPr>
        <w:t xml:space="preserve"> </w:t>
      </w:r>
      <w:r w:rsidR="00A23BC7" w:rsidRPr="00BF5EFF">
        <w:rPr>
          <w:b/>
          <w:bCs/>
          <w:color w:val="auto"/>
          <w:sz w:val="20"/>
          <w:szCs w:val="20"/>
        </w:rPr>
        <w:t>is open to</w:t>
      </w:r>
      <w:r w:rsidRPr="00BF5EFF">
        <w:rPr>
          <w:b/>
          <w:bCs/>
          <w:color w:val="auto"/>
          <w:sz w:val="20"/>
          <w:szCs w:val="20"/>
        </w:rPr>
        <w:t xml:space="preserve"> applications</w:t>
      </w:r>
      <w:r w:rsidR="009A482C" w:rsidRPr="00BF5EFF">
        <w:rPr>
          <w:b/>
          <w:bCs/>
          <w:color w:val="auto"/>
          <w:sz w:val="20"/>
          <w:szCs w:val="20"/>
        </w:rPr>
        <w:t xml:space="preserve"> that</w:t>
      </w:r>
      <w:r w:rsidR="00A23BC7" w:rsidRPr="00BF5EFF">
        <w:rPr>
          <w:b/>
          <w:bCs/>
          <w:color w:val="auto"/>
          <w:sz w:val="20"/>
          <w:szCs w:val="20"/>
        </w:rPr>
        <w:t xml:space="preserve"> </w:t>
      </w:r>
      <w:r w:rsidRPr="00BF5EFF">
        <w:rPr>
          <w:b/>
          <w:bCs/>
          <w:color w:val="auto"/>
          <w:sz w:val="20"/>
          <w:szCs w:val="20"/>
        </w:rPr>
        <w:t>include an international collaborator</w:t>
      </w:r>
      <w:r w:rsidRPr="00BF5EFF">
        <w:rPr>
          <w:color w:val="auto"/>
          <w:sz w:val="20"/>
          <w:szCs w:val="20"/>
        </w:rPr>
        <w:t>. At the time of application, an international collaborator (who is not employed by a U.S. institution and either is or is not a United States citizen) must name a co-investigator who 1) is employed by a U.S. institution and stays so throughout the duration of the award term and 2) is either a U.S. citizen or a foreign national with one of the immigration statuses outlined in the following paragraph. Disbursement of funds for the award must be made through a U.S. institution</w:t>
      </w:r>
      <w:r w:rsidR="00D4229C" w:rsidRPr="00BF5EFF">
        <w:rPr>
          <w:color w:val="auto"/>
          <w:sz w:val="20"/>
          <w:szCs w:val="20"/>
        </w:rPr>
        <w:t xml:space="preserve"> to allow timely commencement of project</w:t>
      </w:r>
      <w:r w:rsidRPr="00BF5EFF">
        <w:rPr>
          <w:color w:val="auto"/>
          <w:sz w:val="20"/>
          <w:szCs w:val="20"/>
        </w:rPr>
        <w:t>.</w:t>
      </w:r>
    </w:p>
    <w:p w14:paraId="192E3609" w14:textId="24F49FDA" w:rsidR="00B922B3" w:rsidRPr="00BF5EFF" w:rsidRDefault="00AE2D3A" w:rsidP="00B47965">
      <w:pPr>
        <w:spacing w:before="0"/>
        <w:rPr>
          <w:color w:val="auto"/>
          <w:sz w:val="20"/>
          <w:szCs w:val="20"/>
        </w:rPr>
      </w:pPr>
      <w:r>
        <w:rPr>
          <w:color w:val="auto"/>
          <w:sz w:val="20"/>
          <w:szCs w:val="20"/>
        </w:rPr>
        <w:br/>
      </w:r>
      <w:r w:rsidR="00D4229C" w:rsidRPr="00BF5EFF">
        <w:rPr>
          <w:color w:val="auto"/>
          <w:sz w:val="20"/>
          <w:szCs w:val="20"/>
        </w:rPr>
        <w:t xml:space="preserve">Applicants are </w:t>
      </w:r>
      <w:r w:rsidR="00D4229C" w:rsidRPr="00BF5EFF">
        <w:rPr>
          <w:b/>
          <w:bCs/>
          <w:color w:val="auto"/>
          <w:sz w:val="20"/>
          <w:szCs w:val="20"/>
          <w:u w:val="single"/>
        </w:rPr>
        <w:t>not</w:t>
      </w:r>
      <w:r w:rsidR="00D4229C" w:rsidRPr="00BF5EFF">
        <w:rPr>
          <w:color w:val="auto"/>
          <w:sz w:val="20"/>
          <w:szCs w:val="20"/>
        </w:rPr>
        <w:t xml:space="preserve"> required to be U.S. citizens or to be employed by a U.S. institution. </w:t>
      </w:r>
      <w:r w:rsidR="00B922B3" w:rsidRPr="00BF5EFF">
        <w:rPr>
          <w:b/>
          <w:bCs/>
          <w:color w:val="auto"/>
          <w:sz w:val="20"/>
          <w:szCs w:val="20"/>
        </w:rPr>
        <w:t>At the time of application,</w:t>
      </w:r>
      <w:r w:rsidR="00D4229C" w:rsidRPr="00BF5EFF">
        <w:rPr>
          <w:b/>
          <w:bCs/>
          <w:color w:val="auto"/>
          <w:sz w:val="20"/>
          <w:szCs w:val="20"/>
        </w:rPr>
        <w:t xml:space="preserve"> </w:t>
      </w:r>
      <w:r w:rsidR="00A82FCF" w:rsidRPr="00BF5EFF">
        <w:rPr>
          <w:b/>
          <w:bCs/>
          <w:color w:val="auto"/>
          <w:sz w:val="20"/>
          <w:szCs w:val="20"/>
        </w:rPr>
        <w:t>if</w:t>
      </w:r>
      <w:r w:rsidR="00B922B3" w:rsidRPr="00BF5EFF">
        <w:rPr>
          <w:b/>
          <w:bCs/>
          <w:color w:val="auto"/>
          <w:sz w:val="20"/>
          <w:szCs w:val="20"/>
        </w:rPr>
        <w:t xml:space="preserve"> an applicant is employed by a U.S. institution</w:t>
      </w:r>
      <w:r w:rsidR="00D4229C" w:rsidRPr="00BF5EFF">
        <w:rPr>
          <w:color w:val="auto"/>
          <w:sz w:val="20"/>
          <w:szCs w:val="20"/>
        </w:rPr>
        <w:t>, they</w:t>
      </w:r>
      <w:r w:rsidR="00B922B3" w:rsidRPr="00BF5EFF">
        <w:rPr>
          <w:color w:val="auto"/>
          <w:sz w:val="20"/>
          <w:szCs w:val="20"/>
        </w:rPr>
        <w:t xml:space="preserve"> must be a United States citizen or a foreign national holding one of the following visa immigration statuses: permanent resident (Green Card), exchange visitor (J-1), temporary worker in a specialty occupation (H-1, H-1B), Canadian </w:t>
      </w:r>
    </w:p>
    <w:p w14:paraId="1CDBC81F" w14:textId="77777777" w:rsidR="00B922B3" w:rsidRPr="00BF5EFF" w:rsidRDefault="00B922B3" w:rsidP="00B47965">
      <w:pPr>
        <w:spacing w:before="0"/>
        <w:rPr>
          <w:color w:val="auto"/>
          <w:sz w:val="20"/>
          <w:szCs w:val="20"/>
        </w:rPr>
      </w:pPr>
      <w:r w:rsidRPr="00BF5EFF">
        <w:rPr>
          <w:color w:val="auto"/>
          <w:sz w:val="20"/>
          <w:szCs w:val="20"/>
        </w:rPr>
        <w:t xml:space="preserve">or Mexican citizen engaging in professional activities (TC or TN), or temporary worker with </w:t>
      </w:r>
    </w:p>
    <w:p w14:paraId="3699005D" w14:textId="77777777" w:rsidR="00B922B3" w:rsidRPr="00BF5EFF" w:rsidRDefault="00B922B3" w:rsidP="00B47965">
      <w:pPr>
        <w:spacing w:before="0"/>
        <w:rPr>
          <w:color w:val="auto"/>
          <w:sz w:val="20"/>
          <w:szCs w:val="20"/>
        </w:rPr>
      </w:pPr>
      <w:r w:rsidRPr="00BF5EFF">
        <w:rPr>
          <w:color w:val="auto"/>
          <w:sz w:val="20"/>
          <w:szCs w:val="20"/>
        </w:rPr>
        <w:t xml:space="preserve">extraordinary abilities in the sciences (O-1). This applicant/awardee must be employed by a U.S. </w:t>
      </w:r>
    </w:p>
    <w:p w14:paraId="26AFC4FB" w14:textId="77777777" w:rsidR="00B922B3" w:rsidRPr="00BF5EFF" w:rsidRDefault="00B922B3" w:rsidP="00B47965">
      <w:pPr>
        <w:spacing w:before="0"/>
        <w:rPr>
          <w:color w:val="auto"/>
          <w:sz w:val="20"/>
          <w:szCs w:val="20"/>
        </w:rPr>
      </w:pPr>
      <w:r w:rsidRPr="00BF5EFF">
        <w:rPr>
          <w:color w:val="auto"/>
          <w:sz w:val="20"/>
          <w:szCs w:val="20"/>
        </w:rPr>
        <w:t>institution throughout the duration of the award term.</w:t>
      </w:r>
    </w:p>
    <w:p w14:paraId="402498D1" w14:textId="77777777" w:rsidR="00B922B3" w:rsidRPr="00BF5EFF" w:rsidRDefault="00B922B3" w:rsidP="00B47965">
      <w:pPr>
        <w:pStyle w:val="Heading3"/>
        <w:spacing w:before="0" w:after="0"/>
        <w:rPr>
          <w:b w:val="0"/>
          <w:bCs w:val="0"/>
          <w:color w:val="auto"/>
          <w:sz w:val="20"/>
          <w:szCs w:val="20"/>
        </w:rPr>
      </w:pPr>
      <w:r w:rsidRPr="00BF5EFF">
        <w:rPr>
          <w:color w:val="auto"/>
          <w:sz w:val="20"/>
          <w:szCs w:val="20"/>
        </w:rPr>
        <w:br/>
        <w:t>Award information:</w:t>
      </w:r>
    </w:p>
    <w:p w14:paraId="57075647" w14:textId="77777777" w:rsidR="00B922B3" w:rsidRPr="00BF5EFF" w:rsidRDefault="00B922B3" w:rsidP="003E46F9">
      <w:pPr>
        <w:spacing w:before="0"/>
        <w:rPr>
          <w:color w:val="auto"/>
          <w:sz w:val="20"/>
          <w:szCs w:val="20"/>
        </w:rPr>
      </w:pPr>
      <w:r w:rsidRPr="00BF5EFF">
        <w:rPr>
          <w:b/>
          <w:bCs/>
          <w:color w:val="auto"/>
          <w:sz w:val="20"/>
          <w:szCs w:val="20"/>
        </w:rPr>
        <w:br/>
      </w:r>
      <w:r w:rsidRPr="00BF5EFF">
        <w:rPr>
          <w:color w:val="auto"/>
          <w:sz w:val="20"/>
          <w:szCs w:val="20"/>
          <w:u w:val="single"/>
        </w:rPr>
        <w:t>Award Structure and Allocation</w:t>
      </w:r>
      <w:r w:rsidRPr="00BF5EFF">
        <w:rPr>
          <w:color w:val="auto"/>
          <w:sz w:val="20"/>
          <w:szCs w:val="20"/>
        </w:rPr>
        <w:t>:</w:t>
      </w:r>
    </w:p>
    <w:p w14:paraId="4F85BF27" w14:textId="77777777" w:rsidR="00B922B3" w:rsidRPr="00BF5EFF" w:rsidRDefault="00B922B3" w:rsidP="00A341C3">
      <w:pPr>
        <w:pStyle w:val="Default"/>
        <w:rPr>
          <w:rFonts w:cs="Arial"/>
          <w:b/>
          <w:bCs/>
          <w:color w:val="auto"/>
          <w:sz w:val="20"/>
          <w:szCs w:val="20"/>
        </w:rPr>
      </w:pPr>
      <w:r w:rsidRPr="00BF5EFF">
        <w:rPr>
          <w:rFonts w:cs="Arial"/>
          <w:sz w:val="20"/>
          <w:szCs w:val="20"/>
        </w:rPr>
        <w:t xml:space="preserve">Investigators may receive </w:t>
      </w:r>
      <w:r w:rsidRPr="00BF5EFF">
        <w:rPr>
          <w:rFonts w:cs="Arial"/>
          <w:b/>
          <w:bCs/>
          <w:sz w:val="20"/>
          <w:szCs w:val="20"/>
        </w:rPr>
        <w:t>up to</w:t>
      </w:r>
      <w:r w:rsidRPr="00BF5EFF">
        <w:rPr>
          <w:rFonts w:cs="Arial"/>
          <w:sz w:val="20"/>
          <w:szCs w:val="20"/>
        </w:rPr>
        <w:t xml:space="preserve"> $500,000</w:t>
      </w:r>
      <w:r w:rsidR="009A482C" w:rsidRPr="00BF5EFF">
        <w:rPr>
          <w:rFonts w:cs="Arial"/>
          <w:sz w:val="20"/>
          <w:szCs w:val="20"/>
        </w:rPr>
        <w:t xml:space="preserve"> or</w:t>
      </w:r>
      <w:r w:rsidRPr="00BF5EFF">
        <w:rPr>
          <w:rFonts w:cs="Arial"/>
          <w:sz w:val="20"/>
          <w:szCs w:val="20"/>
        </w:rPr>
        <w:t xml:space="preserve"> </w:t>
      </w:r>
      <w:r w:rsidR="006022EF" w:rsidRPr="00BF5EFF">
        <w:rPr>
          <w:rFonts w:cs="Arial"/>
          <w:b/>
          <w:bCs/>
          <w:sz w:val="20"/>
          <w:szCs w:val="20"/>
        </w:rPr>
        <w:t xml:space="preserve">up </w:t>
      </w:r>
      <w:r w:rsidRPr="00BF5EFF">
        <w:rPr>
          <w:rFonts w:cs="Arial"/>
          <w:b/>
          <w:bCs/>
          <w:sz w:val="20"/>
          <w:szCs w:val="20"/>
        </w:rPr>
        <w:t>to</w:t>
      </w:r>
      <w:r w:rsidRPr="00BF5EFF">
        <w:rPr>
          <w:rFonts w:cs="Arial"/>
          <w:sz w:val="20"/>
          <w:szCs w:val="20"/>
        </w:rPr>
        <w:t xml:space="preserve"> $750,000 over two years</w:t>
      </w:r>
      <w:r w:rsidR="006022EF" w:rsidRPr="00BF5EFF">
        <w:rPr>
          <w:rFonts w:cs="Arial"/>
          <w:sz w:val="20"/>
          <w:szCs w:val="20"/>
        </w:rPr>
        <w:t>,</w:t>
      </w:r>
      <w:r w:rsidRPr="00BF5EFF">
        <w:rPr>
          <w:rFonts w:cs="Arial"/>
          <w:sz w:val="20"/>
          <w:szCs w:val="20"/>
        </w:rPr>
        <w:t xml:space="preserve"> based on the </w:t>
      </w:r>
      <w:r w:rsidR="006022EF" w:rsidRPr="00BF5EFF">
        <w:rPr>
          <w:rFonts w:cs="Arial"/>
          <w:sz w:val="20"/>
          <w:szCs w:val="20"/>
        </w:rPr>
        <w:t xml:space="preserve">award </w:t>
      </w:r>
      <w:r w:rsidRPr="00BF5EFF">
        <w:rPr>
          <w:rFonts w:cs="Arial"/>
          <w:sz w:val="20"/>
          <w:szCs w:val="20"/>
        </w:rPr>
        <w:t>mechanism</w:t>
      </w:r>
      <w:r w:rsidR="006022EF" w:rsidRPr="00BF5EFF">
        <w:rPr>
          <w:rFonts w:cs="Arial"/>
          <w:sz w:val="20"/>
          <w:szCs w:val="20"/>
        </w:rPr>
        <w:t>.</w:t>
      </w:r>
      <w:r w:rsidRPr="00BF5EFF">
        <w:rPr>
          <w:rFonts w:cs="Arial"/>
          <w:sz w:val="20"/>
          <w:szCs w:val="20"/>
        </w:rPr>
        <w:t xml:space="preserve"> </w:t>
      </w:r>
      <w:r w:rsidRPr="00BF5EFF">
        <w:rPr>
          <w:rFonts w:cs="Arial"/>
          <w:color w:val="auto"/>
          <w:sz w:val="20"/>
          <w:szCs w:val="20"/>
        </w:rPr>
        <w:t>No more than 25% of the requested budget may be used for an investigator’s salary and/or fringe benefits and no more than 10% of the total award budget may be used for overhead/indirect costs.</w:t>
      </w:r>
    </w:p>
    <w:p w14:paraId="59032172" w14:textId="77777777" w:rsidR="00B922B3" w:rsidRPr="00BF5EFF" w:rsidRDefault="00B922B3" w:rsidP="003E46F9">
      <w:pPr>
        <w:pStyle w:val="Heading4"/>
        <w:spacing w:before="0"/>
        <w:rPr>
          <w:b w:val="0"/>
          <w:bCs w:val="0"/>
          <w:i w:val="0"/>
          <w:iCs w:val="0"/>
          <w:color w:val="auto"/>
          <w:sz w:val="20"/>
          <w:szCs w:val="20"/>
        </w:rPr>
      </w:pPr>
    </w:p>
    <w:p w14:paraId="6826E9EE" w14:textId="77777777" w:rsidR="00B922B3" w:rsidRPr="00BF5EFF" w:rsidRDefault="00B922B3" w:rsidP="003E46F9">
      <w:pPr>
        <w:pStyle w:val="Heading4"/>
        <w:spacing w:before="0"/>
        <w:rPr>
          <w:b w:val="0"/>
          <w:bCs w:val="0"/>
          <w:i w:val="0"/>
          <w:iCs w:val="0"/>
          <w:color w:val="auto"/>
          <w:sz w:val="20"/>
          <w:szCs w:val="20"/>
        </w:rPr>
      </w:pPr>
      <w:r w:rsidRPr="00BF5EFF">
        <w:rPr>
          <w:b w:val="0"/>
          <w:bCs w:val="0"/>
          <w:i w:val="0"/>
          <w:iCs w:val="0"/>
          <w:color w:val="auto"/>
          <w:sz w:val="20"/>
          <w:szCs w:val="20"/>
        </w:rPr>
        <w:t>Award funds may be used for the salary and fringe benefit costs of personnel other than the applicant. Fringe benefit costs may only be expended upon the stipulation that they cannot be obtained from another source.</w:t>
      </w:r>
    </w:p>
    <w:p w14:paraId="37E92F4C" w14:textId="77777777" w:rsidR="00B922B3" w:rsidRPr="00BF5EFF" w:rsidRDefault="00B922B3" w:rsidP="00C1053F">
      <w:pPr>
        <w:pStyle w:val="Default"/>
        <w:rPr>
          <w:color w:val="auto"/>
          <w:sz w:val="20"/>
          <w:szCs w:val="20"/>
        </w:rPr>
      </w:pPr>
    </w:p>
    <w:p w14:paraId="07C8364D" w14:textId="77777777" w:rsidR="00B922B3" w:rsidRPr="00BF5EFF" w:rsidRDefault="00B922B3" w:rsidP="00C1053F">
      <w:pPr>
        <w:pStyle w:val="Default"/>
        <w:rPr>
          <w:color w:val="auto"/>
          <w:sz w:val="20"/>
          <w:szCs w:val="20"/>
        </w:rPr>
      </w:pPr>
      <w:r w:rsidRPr="00BF5EFF">
        <w:rPr>
          <w:color w:val="auto"/>
          <w:sz w:val="20"/>
          <w:szCs w:val="20"/>
        </w:rPr>
        <w:t xml:space="preserve">Allowable costs for </w:t>
      </w:r>
      <w:r w:rsidR="00A23BC7" w:rsidRPr="00BF5EFF">
        <w:rPr>
          <w:color w:val="auto"/>
          <w:sz w:val="20"/>
          <w:szCs w:val="20"/>
        </w:rPr>
        <w:t xml:space="preserve">clinical </w:t>
      </w:r>
      <w:r w:rsidRPr="00BF5EFF">
        <w:rPr>
          <w:color w:val="auto"/>
          <w:sz w:val="20"/>
          <w:szCs w:val="20"/>
        </w:rPr>
        <w:t xml:space="preserve">trials include: </w:t>
      </w:r>
      <w:r w:rsidR="009A482C" w:rsidRPr="00BF5EFF">
        <w:rPr>
          <w:color w:val="auto"/>
          <w:sz w:val="20"/>
          <w:szCs w:val="20"/>
        </w:rPr>
        <w:t>e</w:t>
      </w:r>
      <w:r w:rsidRPr="00BF5EFF">
        <w:rPr>
          <w:color w:val="auto"/>
          <w:sz w:val="20"/>
          <w:szCs w:val="20"/>
        </w:rPr>
        <w:t>xpenses related to subject recruitment (such as participation incentives, subject remuneration, phlebotomy charges, etc.)</w:t>
      </w:r>
      <w:r w:rsidR="004E622A" w:rsidRPr="00BF5EFF">
        <w:rPr>
          <w:color w:val="auto"/>
          <w:sz w:val="20"/>
          <w:szCs w:val="20"/>
        </w:rPr>
        <w:t>,</w:t>
      </w:r>
      <w:r w:rsidRPr="00BF5EFF">
        <w:rPr>
          <w:color w:val="auto"/>
          <w:sz w:val="20"/>
          <w:szCs w:val="20"/>
        </w:rPr>
        <w:t xml:space="preserve"> clinical laboratory analyses of human subjects or their samples (such as clinical laboratory assays, imaging charges, etc.)</w:t>
      </w:r>
      <w:r w:rsidR="004E622A" w:rsidRPr="00BF5EFF">
        <w:rPr>
          <w:color w:val="auto"/>
          <w:sz w:val="20"/>
          <w:szCs w:val="20"/>
        </w:rPr>
        <w:t>, and correlative studies.</w:t>
      </w:r>
      <w:r w:rsidR="009A482C" w:rsidRPr="00BF5EFF">
        <w:rPr>
          <w:color w:val="auto"/>
          <w:sz w:val="20"/>
          <w:szCs w:val="20"/>
        </w:rPr>
        <w:t xml:space="preserve"> </w:t>
      </w:r>
      <w:r w:rsidR="00DC7464" w:rsidRPr="00BF5EFF">
        <w:rPr>
          <w:color w:val="auto"/>
          <w:sz w:val="20"/>
          <w:szCs w:val="20"/>
        </w:rPr>
        <w:t>While the award may be used to help with operational costs, the investigator is encouraged to obtain partial support from the drug company donating their drug</w:t>
      </w:r>
      <w:r w:rsidRPr="00BF5EFF">
        <w:rPr>
          <w:color w:val="auto"/>
          <w:sz w:val="20"/>
          <w:szCs w:val="20"/>
        </w:rPr>
        <w:t xml:space="preserve"> </w:t>
      </w:r>
      <w:r w:rsidR="00DC7464" w:rsidRPr="00BF5EFF">
        <w:rPr>
          <w:color w:val="auto"/>
          <w:sz w:val="20"/>
          <w:szCs w:val="20"/>
        </w:rPr>
        <w:t xml:space="preserve">to the trial. </w:t>
      </w:r>
      <w:r w:rsidRPr="00BF5EFF">
        <w:rPr>
          <w:b/>
          <w:bCs/>
          <w:color w:val="auto"/>
          <w:sz w:val="20"/>
          <w:szCs w:val="20"/>
          <w:u w:val="single"/>
        </w:rPr>
        <w:t>Drug costs will not be covered</w:t>
      </w:r>
      <w:r w:rsidRPr="00BF5EFF">
        <w:rPr>
          <w:color w:val="auto"/>
          <w:sz w:val="20"/>
          <w:szCs w:val="20"/>
        </w:rPr>
        <w:t>.</w:t>
      </w:r>
    </w:p>
    <w:p w14:paraId="26D7EA96" w14:textId="77777777" w:rsidR="00B922B3" w:rsidRPr="00BF5EFF" w:rsidRDefault="00B922B3" w:rsidP="003E46F9">
      <w:pPr>
        <w:pStyle w:val="Heading4"/>
        <w:spacing w:before="0"/>
        <w:rPr>
          <w:color w:val="auto"/>
          <w:sz w:val="20"/>
          <w:szCs w:val="20"/>
        </w:rPr>
      </w:pPr>
    </w:p>
    <w:p w14:paraId="444F4253" w14:textId="77777777" w:rsidR="00B922B3" w:rsidRPr="00BF5EFF" w:rsidRDefault="00B922B3" w:rsidP="003E46F9">
      <w:pPr>
        <w:pStyle w:val="Heading4"/>
        <w:spacing w:before="0"/>
        <w:rPr>
          <w:b w:val="0"/>
          <w:bCs w:val="0"/>
          <w:i w:val="0"/>
          <w:iCs w:val="0"/>
          <w:color w:val="auto"/>
          <w:sz w:val="20"/>
          <w:szCs w:val="20"/>
        </w:rPr>
      </w:pPr>
      <w:r w:rsidRPr="00BF5EFF">
        <w:rPr>
          <w:b w:val="0"/>
          <w:bCs w:val="0"/>
          <w:i w:val="0"/>
          <w:iCs w:val="0"/>
          <w:color w:val="auto"/>
          <w:sz w:val="20"/>
          <w:szCs w:val="20"/>
          <w:u w:val="single"/>
        </w:rPr>
        <w:t>Duration</w:t>
      </w:r>
      <w:r w:rsidRPr="00BF5EFF">
        <w:rPr>
          <w:b w:val="0"/>
          <w:bCs w:val="0"/>
          <w:i w:val="0"/>
          <w:iCs w:val="0"/>
          <w:color w:val="auto"/>
          <w:sz w:val="20"/>
          <w:szCs w:val="20"/>
        </w:rPr>
        <w:t xml:space="preserve">: The </w:t>
      </w:r>
      <w:r w:rsidRPr="00BF5EFF">
        <w:rPr>
          <w:b w:val="0"/>
          <w:bCs w:val="0"/>
          <w:i w:val="0"/>
          <w:iCs w:val="0"/>
          <w:sz w:val="20"/>
          <w:szCs w:val="20"/>
        </w:rPr>
        <w:t>ALK</w:t>
      </w:r>
      <w:r w:rsidR="00E65E9C" w:rsidRPr="00BF5EFF">
        <w:rPr>
          <w:b w:val="0"/>
          <w:bCs w:val="0"/>
          <w:i w:val="0"/>
          <w:iCs w:val="0"/>
          <w:sz w:val="20"/>
          <w:szCs w:val="20"/>
        </w:rPr>
        <w:t>-</w:t>
      </w:r>
      <w:r w:rsidR="006022EF" w:rsidRPr="00BF5EFF">
        <w:rPr>
          <w:b w:val="0"/>
          <w:bCs w:val="0"/>
          <w:i w:val="0"/>
          <w:iCs w:val="0"/>
          <w:sz w:val="20"/>
          <w:szCs w:val="20"/>
        </w:rPr>
        <w:t>p</w:t>
      </w:r>
      <w:r w:rsidRPr="00BF5EFF">
        <w:rPr>
          <w:b w:val="0"/>
          <w:bCs w:val="0"/>
          <w:i w:val="0"/>
          <w:iCs w:val="0"/>
          <w:sz w:val="20"/>
          <w:szCs w:val="20"/>
        </w:rPr>
        <w:t>ositive Lung Cancer Research Award is</w:t>
      </w:r>
      <w:r w:rsidRPr="00BF5EFF">
        <w:rPr>
          <w:sz w:val="20"/>
          <w:szCs w:val="20"/>
        </w:rPr>
        <w:t xml:space="preserve"> </w:t>
      </w:r>
      <w:r w:rsidRPr="00BF5EFF">
        <w:rPr>
          <w:b w:val="0"/>
          <w:bCs w:val="0"/>
          <w:i w:val="0"/>
          <w:iCs w:val="0"/>
          <w:color w:val="auto"/>
          <w:sz w:val="20"/>
          <w:szCs w:val="20"/>
        </w:rPr>
        <w:t xml:space="preserve">subject to six-month reviews and may be granted for up to two years. For highly successful projects, there is a possibility of follow-on funding upon successful completion of the original award (contingent on availability of funds). The goal of the follow-on funding is NOT to be a no-cost extension of the research proposed in the original grant, but rather to build </w:t>
      </w:r>
      <w:r w:rsidRPr="00BF5EFF">
        <w:rPr>
          <w:b w:val="0"/>
          <w:bCs w:val="0"/>
          <w:i w:val="0"/>
          <w:iCs w:val="0"/>
          <w:color w:val="auto"/>
          <w:sz w:val="20"/>
          <w:szCs w:val="20"/>
        </w:rPr>
        <w:lastRenderedPageBreak/>
        <w:t>upon the findings of the original research (take it to the next step).</w:t>
      </w:r>
    </w:p>
    <w:p w14:paraId="2FB04F15" w14:textId="77777777" w:rsidR="00B922B3" w:rsidRPr="00BF5EFF" w:rsidRDefault="00B922B3" w:rsidP="003E46F9">
      <w:pPr>
        <w:pStyle w:val="Heading3"/>
        <w:spacing w:before="0" w:after="0"/>
        <w:rPr>
          <w:sz w:val="20"/>
          <w:szCs w:val="20"/>
        </w:rPr>
      </w:pPr>
      <w:r w:rsidRPr="00BF5EFF">
        <w:rPr>
          <w:color w:val="auto"/>
          <w:sz w:val="20"/>
          <w:szCs w:val="20"/>
          <w:u w:val="none"/>
        </w:rPr>
        <w:br/>
        <w:t>Factors considered in evaluating applications:</w:t>
      </w:r>
      <w:r w:rsidRPr="00BF5EFF">
        <w:rPr>
          <w:color w:val="auto"/>
          <w:sz w:val="20"/>
          <w:szCs w:val="20"/>
          <w:u w:val="none"/>
        </w:rPr>
        <w:br/>
      </w:r>
    </w:p>
    <w:p w14:paraId="19D6A5CF" w14:textId="77777777" w:rsidR="00B922B3" w:rsidRPr="00BF5EFF" w:rsidRDefault="00B922B3" w:rsidP="003E46F9">
      <w:pPr>
        <w:spacing w:before="0"/>
        <w:rPr>
          <w:color w:val="auto"/>
          <w:sz w:val="20"/>
          <w:szCs w:val="20"/>
        </w:rPr>
      </w:pPr>
      <w:r w:rsidRPr="00BF5EFF">
        <w:rPr>
          <w:color w:val="auto"/>
          <w:sz w:val="20"/>
          <w:szCs w:val="20"/>
        </w:rPr>
        <w:t>Some of the factors considered when reviewing applications include:</w:t>
      </w:r>
    </w:p>
    <w:p w14:paraId="5AA3AD1F" w14:textId="77777777" w:rsidR="00B922B3" w:rsidRPr="00BF5EFF" w:rsidRDefault="00B922B3" w:rsidP="003E46F9">
      <w:pPr>
        <w:spacing w:before="0"/>
        <w:rPr>
          <w:i/>
          <w:iCs/>
          <w:color w:val="auto"/>
          <w:sz w:val="20"/>
          <w:szCs w:val="20"/>
        </w:rPr>
      </w:pPr>
      <w:r w:rsidRPr="00BF5EFF">
        <w:rPr>
          <w:i/>
          <w:iCs/>
          <w:color w:val="auto"/>
          <w:sz w:val="20"/>
          <w:szCs w:val="20"/>
        </w:rPr>
        <w:tab/>
      </w:r>
    </w:p>
    <w:p w14:paraId="54355D92" w14:textId="77777777" w:rsidR="00B922B3" w:rsidRPr="00BF5EFF" w:rsidRDefault="00B922B3" w:rsidP="004A4571">
      <w:pPr>
        <w:pStyle w:val="BodyText2"/>
        <w:numPr>
          <w:ilvl w:val="0"/>
          <w:numId w:val="34"/>
        </w:numPr>
        <w:spacing w:before="0"/>
        <w:rPr>
          <w:color w:val="auto"/>
          <w:sz w:val="20"/>
          <w:szCs w:val="20"/>
        </w:rPr>
      </w:pPr>
      <w:r w:rsidRPr="00BF5EFF">
        <w:rPr>
          <w:b/>
          <w:bCs/>
          <w:color w:val="auto"/>
          <w:sz w:val="20"/>
          <w:szCs w:val="20"/>
        </w:rPr>
        <w:t>Innovatio</w:t>
      </w:r>
      <w:r w:rsidRPr="00BF5EFF">
        <w:rPr>
          <w:color w:val="auto"/>
          <w:sz w:val="20"/>
          <w:szCs w:val="20"/>
        </w:rPr>
        <w:t>n – Does the project address a previously uninvestigated area of ALK-positive lung cancer?</w:t>
      </w:r>
    </w:p>
    <w:p w14:paraId="1E5385AE" w14:textId="77777777" w:rsidR="00B922B3" w:rsidRPr="00BF5EFF" w:rsidRDefault="00B922B3" w:rsidP="004A4571">
      <w:pPr>
        <w:pStyle w:val="BodyText2"/>
        <w:numPr>
          <w:ilvl w:val="0"/>
          <w:numId w:val="34"/>
        </w:numPr>
        <w:spacing w:before="0"/>
        <w:rPr>
          <w:color w:val="auto"/>
          <w:sz w:val="20"/>
          <w:szCs w:val="20"/>
        </w:rPr>
      </w:pPr>
      <w:r w:rsidRPr="00BF5EFF">
        <w:rPr>
          <w:b/>
          <w:bCs/>
          <w:color w:val="auto"/>
          <w:sz w:val="20"/>
          <w:szCs w:val="20"/>
        </w:rPr>
        <w:t>Scientific merit and feasibility of the research plan</w:t>
      </w:r>
      <w:r w:rsidRPr="00BF5EFF">
        <w:rPr>
          <w:color w:val="auto"/>
          <w:sz w:val="20"/>
          <w:szCs w:val="20"/>
        </w:rPr>
        <w:t xml:space="preserve">, including partnerships </w:t>
      </w:r>
    </w:p>
    <w:p w14:paraId="053C1D4F" w14:textId="77777777" w:rsidR="00B922B3" w:rsidRPr="00BF5EFF" w:rsidRDefault="00B922B3" w:rsidP="004A4571">
      <w:pPr>
        <w:pStyle w:val="BodyText2"/>
        <w:numPr>
          <w:ilvl w:val="0"/>
          <w:numId w:val="34"/>
        </w:numPr>
        <w:spacing w:before="0"/>
        <w:rPr>
          <w:color w:val="auto"/>
          <w:sz w:val="20"/>
          <w:szCs w:val="20"/>
        </w:rPr>
      </w:pPr>
      <w:r w:rsidRPr="00BF5EFF">
        <w:rPr>
          <w:b/>
          <w:bCs/>
          <w:color w:val="auto"/>
          <w:sz w:val="20"/>
          <w:szCs w:val="20"/>
        </w:rPr>
        <w:t>Impact</w:t>
      </w:r>
      <w:r w:rsidRPr="00BF5EFF">
        <w:rPr>
          <w:color w:val="auto"/>
          <w:sz w:val="20"/>
          <w:szCs w:val="20"/>
        </w:rPr>
        <w:t xml:space="preserve"> – How will the research findings from the project move to the clinic within 1-2 years and impact patients? What plans does/do the </w:t>
      </w:r>
      <w:r w:rsidR="006022EF" w:rsidRPr="00BF5EFF">
        <w:rPr>
          <w:color w:val="auto"/>
          <w:sz w:val="20"/>
          <w:szCs w:val="20"/>
        </w:rPr>
        <w:t>applicant</w:t>
      </w:r>
      <w:r w:rsidRPr="00BF5EFF">
        <w:rPr>
          <w:color w:val="auto"/>
          <w:sz w:val="20"/>
          <w:szCs w:val="20"/>
        </w:rPr>
        <w:t>(s) have for the clinical application of the findings of the project?</w:t>
      </w:r>
    </w:p>
    <w:p w14:paraId="6E3D22E8" w14:textId="77777777" w:rsidR="00B922B3" w:rsidRPr="00BF5EFF" w:rsidRDefault="00B922B3" w:rsidP="004A4571">
      <w:pPr>
        <w:pStyle w:val="BodyText2"/>
        <w:numPr>
          <w:ilvl w:val="0"/>
          <w:numId w:val="34"/>
        </w:numPr>
        <w:spacing w:before="0"/>
        <w:rPr>
          <w:color w:val="auto"/>
          <w:sz w:val="20"/>
          <w:szCs w:val="20"/>
        </w:rPr>
      </w:pPr>
      <w:r w:rsidRPr="00BF5EFF">
        <w:rPr>
          <w:b/>
          <w:bCs/>
          <w:color w:val="auto"/>
          <w:sz w:val="20"/>
          <w:szCs w:val="20"/>
        </w:rPr>
        <w:t>Study design and its burden on patient participation</w:t>
      </w:r>
      <w:r w:rsidR="006022EF" w:rsidRPr="00BF5EFF">
        <w:rPr>
          <w:b/>
          <w:bCs/>
          <w:color w:val="auto"/>
          <w:sz w:val="20"/>
          <w:szCs w:val="20"/>
        </w:rPr>
        <w:t>,</w:t>
      </w:r>
      <w:r w:rsidRPr="00BF5EFF">
        <w:rPr>
          <w:color w:val="auto"/>
          <w:sz w:val="20"/>
          <w:szCs w:val="20"/>
        </w:rPr>
        <w:t xml:space="preserve"> i.e.</w:t>
      </w:r>
      <w:r w:rsidR="006022EF" w:rsidRPr="00BF5EFF">
        <w:rPr>
          <w:color w:val="auto"/>
          <w:sz w:val="20"/>
          <w:szCs w:val="20"/>
        </w:rPr>
        <w:t xml:space="preserve">, </w:t>
      </w:r>
      <w:r w:rsidRPr="00BF5EFF">
        <w:rPr>
          <w:color w:val="auto"/>
          <w:sz w:val="20"/>
          <w:szCs w:val="20"/>
        </w:rPr>
        <w:t>how difficult is it for patients to participate in the proposed study</w:t>
      </w:r>
      <w:r w:rsidR="009122F3" w:rsidRPr="00BF5EFF">
        <w:rPr>
          <w:color w:val="auto"/>
          <w:sz w:val="20"/>
          <w:szCs w:val="20"/>
        </w:rPr>
        <w:t>?</w:t>
      </w:r>
    </w:p>
    <w:p w14:paraId="3A711BDD" w14:textId="76A5F17E" w:rsidR="00B922B3" w:rsidRPr="00BF5EFF" w:rsidRDefault="00B922B3" w:rsidP="004A4571">
      <w:pPr>
        <w:pStyle w:val="BodyText2"/>
        <w:numPr>
          <w:ilvl w:val="0"/>
          <w:numId w:val="34"/>
        </w:numPr>
        <w:spacing w:before="0"/>
        <w:rPr>
          <w:b/>
          <w:bCs/>
          <w:color w:val="auto"/>
          <w:sz w:val="20"/>
          <w:szCs w:val="20"/>
        </w:rPr>
      </w:pPr>
      <w:r w:rsidRPr="00BF5EFF">
        <w:rPr>
          <w:b/>
          <w:bCs/>
          <w:color w:val="auto"/>
          <w:sz w:val="20"/>
          <w:szCs w:val="20"/>
        </w:rPr>
        <w:t>Research environment</w:t>
      </w:r>
      <w:r w:rsidR="00830B41" w:rsidRPr="00BF5EFF">
        <w:rPr>
          <w:b/>
          <w:bCs/>
          <w:color w:val="auto"/>
          <w:sz w:val="20"/>
          <w:szCs w:val="20"/>
        </w:rPr>
        <w:t xml:space="preserve"> – </w:t>
      </w:r>
      <w:r w:rsidR="00830B41" w:rsidRPr="00BF5EFF">
        <w:rPr>
          <w:color w:val="auto"/>
          <w:sz w:val="20"/>
          <w:szCs w:val="20"/>
        </w:rPr>
        <w:t>Does the applicant have access to institutional resources required for the successful completion of the proposed project?</w:t>
      </w:r>
    </w:p>
    <w:p w14:paraId="2046B13F" w14:textId="77777777" w:rsidR="00B922B3" w:rsidRPr="00BF5EFF" w:rsidRDefault="00B922B3" w:rsidP="004A4571">
      <w:pPr>
        <w:pStyle w:val="BodyText2"/>
        <w:numPr>
          <w:ilvl w:val="0"/>
          <w:numId w:val="34"/>
        </w:numPr>
        <w:spacing w:before="0"/>
        <w:rPr>
          <w:color w:val="auto"/>
          <w:sz w:val="20"/>
          <w:szCs w:val="20"/>
        </w:rPr>
      </w:pPr>
      <w:r w:rsidRPr="00BF5EFF">
        <w:rPr>
          <w:b/>
          <w:bCs/>
          <w:color w:val="auto"/>
          <w:sz w:val="20"/>
          <w:szCs w:val="20"/>
        </w:rPr>
        <w:t>Appropriateness of the requested budget</w:t>
      </w:r>
      <w:r w:rsidRPr="00BF5EFF">
        <w:rPr>
          <w:color w:val="auto"/>
          <w:sz w:val="20"/>
          <w:szCs w:val="20"/>
        </w:rPr>
        <w:t xml:space="preserve"> to complete the proposed research project/Other sources of funding</w:t>
      </w:r>
      <w:r w:rsidR="00CC32F6" w:rsidRPr="00BF5EFF">
        <w:rPr>
          <w:color w:val="auto"/>
          <w:sz w:val="20"/>
          <w:szCs w:val="20"/>
        </w:rPr>
        <w:t>,</w:t>
      </w:r>
      <w:r w:rsidRPr="00BF5EFF">
        <w:rPr>
          <w:color w:val="auto"/>
          <w:sz w:val="20"/>
          <w:szCs w:val="20"/>
        </w:rPr>
        <w:t xml:space="preserve"> including potential overlap with proposed project</w:t>
      </w:r>
    </w:p>
    <w:p w14:paraId="530A8E0F" w14:textId="77777777" w:rsidR="00B922B3" w:rsidRPr="00BF5EFF" w:rsidRDefault="00B922B3">
      <w:pPr>
        <w:pStyle w:val="BodyText2"/>
        <w:spacing w:before="0"/>
        <w:ind w:left="720"/>
        <w:rPr>
          <w:color w:val="auto"/>
          <w:sz w:val="20"/>
          <w:szCs w:val="20"/>
        </w:rPr>
      </w:pPr>
    </w:p>
    <w:p w14:paraId="56F8BCED" w14:textId="77777777" w:rsidR="00B922B3" w:rsidRPr="00BF5EFF" w:rsidRDefault="00B922B3" w:rsidP="003E46F9">
      <w:pPr>
        <w:spacing w:before="0"/>
        <w:rPr>
          <w:b/>
          <w:bCs/>
          <w:color w:val="auto"/>
          <w:sz w:val="20"/>
          <w:szCs w:val="20"/>
        </w:rPr>
      </w:pPr>
      <w:r w:rsidRPr="00BF5EFF">
        <w:rPr>
          <w:b/>
          <w:bCs/>
          <w:color w:val="auto"/>
          <w:sz w:val="20"/>
          <w:szCs w:val="20"/>
        </w:rPr>
        <w:t>OTHER TERMS AND CONDITIONS:</w:t>
      </w:r>
    </w:p>
    <w:p w14:paraId="1F74A405" w14:textId="77777777" w:rsidR="00B922B3" w:rsidRPr="00BF5EFF" w:rsidRDefault="00B922B3" w:rsidP="003E46F9">
      <w:pPr>
        <w:spacing w:before="0"/>
        <w:rPr>
          <w:b/>
          <w:bCs/>
          <w:color w:val="auto"/>
          <w:sz w:val="20"/>
          <w:szCs w:val="20"/>
          <w:u w:val="single"/>
        </w:rPr>
      </w:pPr>
    </w:p>
    <w:p w14:paraId="58C51813" w14:textId="77777777" w:rsidR="00B922B3" w:rsidRPr="00BF5EFF" w:rsidRDefault="00B922B3" w:rsidP="003E46F9">
      <w:pPr>
        <w:spacing w:before="0"/>
        <w:rPr>
          <w:b/>
          <w:bCs/>
          <w:color w:val="auto"/>
          <w:sz w:val="20"/>
          <w:szCs w:val="20"/>
        </w:rPr>
      </w:pPr>
      <w:r w:rsidRPr="00BF5EFF">
        <w:rPr>
          <w:color w:val="auto"/>
          <w:sz w:val="20"/>
          <w:szCs w:val="20"/>
        </w:rPr>
        <w:t xml:space="preserve">Following are the other terms and conditions that apply to the </w:t>
      </w:r>
      <w:r w:rsidRPr="00BF5EFF">
        <w:rPr>
          <w:b/>
          <w:bCs/>
          <w:sz w:val="20"/>
          <w:szCs w:val="20"/>
        </w:rPr>
        <w:t>ALK</w:t>
      </w:r>
      <w:r w:rsidR="00EF2405" w:rsidRPr="00BF5EFF">
        <w:rPr>
          <w:b/>
          <w:bCs/>
          <w:sz w:val="20"/>
          <w:szCs w:val="20"/>
        </w:rPr>
        <w:t>-</w:t>
      </w:r>
      <w:r w:rsidR="006022EF" w:rsidRPr="00BF5EFF">
        <w:rPr>
          <w:b/>
          <w:bCs/>
          <w:sz w:val="20"/>
          <w:szCs w:val="20"/>
        </w:rPr>
        <w:t>p</w:t>
      </w:r>
      <w:r w:rsidRPr="00BF5EFF">
        <w:rPr>
          <w:b/>
          <w:bCs/>
          <w:sz w:val="20"/>
          <w:szCs w:val="20"/>
        </w:rPr>
        <w:t>ositive Lung Cancer Research Award</w:t>
      </w:r>
      <w:r w:rsidRPr="00BF5EFF">
        <w:rPr>
          <w:sz w:val="20"/>
          <w:szCs w:val="20"/>
        </w:rPr>
        <w:t>:</w:t>
      </w:r>
    </w:p>
    <w:p w14:paraId="1C397CF4" w14:textId="77777777" w:rsidR="00B922B3" w:rsidRPr="00BF5EFF" w:rsidRDefault="00B922B3" w:rsidP="003E46F9">
      <w:pPr>
        <w:spacing w:before="0"/>
        <w:rPr>
          <w:b/>
          <w:bCs/>
          <w:color w:val="auto"/>
          <w:sz w:val="20"/>
          <w:szCs w:val="20"/>
        </w:rPr>
      </w:pPr>
    </w:p>
    <w:p w14:paraId="647B4D44" w14:textId="77777777" w:rsidR="00B922B3" w:rsidRPr="00BF5EFF" w:rsidRDefault="00B922B3" w:rsidP="003E46F9">
      <w:pPr>
        <w:spacing w:before="0"/>
        <w:rPr>
          <w:b/>
          <w:bCs/>
          <w:color w:val="auto"/>
          <w:sz w:val="20"/>
          <w:szCs w:val="20"/>
        </w:rPr>
      </w:pPr>
      <w:r w:rsidRPr="00BF5EFF">
        <w:rPr>
          <w:b/>
          <w:bCs/>
          <w:color w:val="auto"/>
          <w:sz w:val="20"/>
          <w:szCs w:val="20"/>
        </w:rPr>
        <w:t>Animal Use</w:t>
      </w:r>
    </w:p>
    <w:p w14:paraId="6950257C" w14:textId="77777777" w:rsidR="00B922B3" w:rsidRPr="00BF5EFF" w:rsidRDefault="00B922B3" w:rsidP="003E46F9">
      <w:pPr>
        <w:spacing w:before="0"/>
        <w:rPr>
          <w:b/>
          <w:bCs/>
          <w:color w:val="auto"/>
          <w:sz w:val="20"/>
          <w:szCs w:val="20"/>
        </w:rPr>
      </w:pPr>
    </w:p>
    <w:p w14:paraId="42BAE295" w14:textId="007E6F1D" w:rsidR="00B922B3" w:rsidRPr="00BF5EFF" w:rsidRDefault="00B922B3" w:rsidP="003E46F9">
      <w:pPr>
        <w:spacing w:before="0"/>
        <w:rPr>
          <w:color w:val="auto"/>
          <w:sz w:val="20"/>
          <w:szCs w:val="20"/>
        </w:rPr>
      </w:pPr>
      <w:r w:rsidRPr="00BF5EFF">
        <w:rPr>
          <w:color w:val="auto"/>
          <w:sz w:val="20"/>
          <w:szCs w:val="20"/>
        </w:rPr>
        <w:t>The ALK</w:t>
      </w:r>
      <w:r w:rsidR="00BA6C93">
        <w:rPr>
          <w:color w:val="auto"/>
          <w:sz w:val="20"/>
          <w:szCs w:val="20"/>
        </w:rPr>
        <w:t>-p</w:t>
      </w:r>
      <w:r w:rsidRPr="00BF5EFF">
        <w:rPr>
          <w:color w:val="auto"/>
          <w:sz w:val="20"/>
          <w:szCs w:val="20"/>
        </w:rPr>
        <w:t xml:space="preserve">ositive Lung Cancer Research Award </w:t>
      </w:r>
      <w:r w:rsidR="006022EF" w:rsidRPr="00BF5EFF">
        <w:rPr>
          <w:color w:val="auto"/>
          <w:sz w:val="20"/>
          <w:szCs w:val="20"/>
        </w:rPr>
        <w:t xml:space="preserve">Program </w:t>
      </w:r>
      <w:r w:rsidRPr="00BF5EFF">
        <w:rPr>
          <w:color w:val="auto"/>
          <w:sz w:val="20"/>
          <w:szCs w:val="20"/>
        </w:rPr>
        <w:t xml:space="preserve">allows animal use in biomedical research only when no other means of obtaining scientifically sound, valid, and useful results are available. Applicants must ensure that only the minimum number of appropriate animals required to obtain and validate results shall be used. In cases requiring the death of an animal, only the most appropriate and humane form of euthanasia shall be used consistent with the purpose of the research.  </w:t>
      </w:r>
    </w:p>
    <w:p w14:paraId="1693547C" w14:textId="77777777" w:rsidR="00B922B3" w:rsidRPr="00BF5EFF" w:rsidRDefault="00B922B3" w:rsidP="003E46F9">
      <w:pPr>
        <w:spacing w:before="0"/>
        <w:rPr>
          <w:color w:val="auto"/>
          <w:sz w:val="20"/>
          <w:szCs w:val="20"/>
        </w:rPr>
      </w:pPr>
    </w:p>
    <w:p w14:paraId="2D1CD12B" w14:textId="77777777" w:rsidR="00B922B3" w:rsidRPr="00BF5EFF" w:rsidRDefault="00B922B3" w:rsidP="003E46F9">
      <w:pPr>
        <w:spacing w:before="0"/>
        <w:rPr>
          <w:color w:val="auto"/>
          <w:sz w:val="20"/>
          <w:szCs w:val="20"/>
        </w:rPr>
      </w:pPr>
      <w:r w:rsidRPr="00BF5EFF">
        <w:rPr>
          <w:color w:val="auto"/>
          <w:sz w:val="20"/>
          <w:szCs w:val="20"/>
        </w:rPr>
        <w:t>Whenever animal use is a part of the ALK Positive/LUNGevity-funded research project, applicants must provide ALK Positive/LUNGevity with institutional endorsements that the research facility, its research, and its employees adhere to the</w:t>
      </w:r>
      <w:r w:rsidR="007D5576" w:rsidRPr="00BF5EFF">
        <w:rPr>
          <w:color w:val="auto"/>
          <w:sz w:val="20"/>
          <w:szCs w:val="20"/>
        </w:rPr>
        <w:t xml:space="preserve"> appropriate animal welfare regulations in their country. In the U.S., these include</w:t>
      </w:r>
      <w:r w:rsidRPr="00BF5EFF">
        <w:rPr>
          <w:color w:val="auto"/>
          <w:sz w:val="20"/>
          <w:szCs w:val="20"/>
        </w:rPr>
        <w:t>:</w:t>
      </w:r>
    </w:p>
    <w:p w14:paraId="45913A55" w14:textId="77777777" w:rsidR="00B922B3" w:rsidRPr="00BF5EFF" w:rsidRDefault="00B922B3" w:rsidP="003E46F9">
      <w:pPr>
        <w:spacing w:before="0"/>
        <w:rPr>
          <w:color w:val="auto"/>
          <w:sz w:val="20"/>
          <w:szCs w:val="20"/>
        </w:rPr>
      </w:pPr>
    </w:p>
    <w:p w14:paraId="6F77B54E" w14:textId="77777777" w:rsidR="00B922B3" w:rsidRPr="00BF5EFF" w:rsidRDefault="00B922B3" w:rsidP="003E46F9">
      <w:pPr>
        <w:pStyle w:val="ListParagraph"/>
        <w:numPr>
          <w:ilvl w:val="0"/>
          <w:numId w:val="35"/>
        </w:numPr>
        <w:spacing w:before="0"/>
        <w:rPr>
          <w:i/>
          <w:iCs/>
          <w:color w:val="auto"/>
          <w:sz w:val="20"/>
          <w:szCs w:val="20"/>
        </w:rPr>
      </w:pPr>
      <w:r w:rsidRPr="00BF5EFF">
        <w:rPr>
          <w:color w:val="auto"/>
          <w:sz w:val="20"/>
          <w:szCs w:val="20"/>
        </w:rPr>
        <w:t>Animal Welfare Act</w:t>
      </w:r>
    </w:p>
    <w:p w14:paraId="5E7356CA" w14:textId="77777777" w:rsidR="00B922B3" w:rsidRPr="00BF5EFF" w:rsidRDefault="00B922B3" w:rsidP="003E46F9">
      <w:pPr>
        <w:pStyle w:val="ListParagraph"/>
        <w:numPr>
          <w:ilvl w:val="0"/>
          <w:numId w:val="35"/>
        </w:numPr>
        <w:spacing w:before="0"/>
        <w:rPr>
          <w:i/>
          <w:iCs/>
          <w:color w:val="auto"/>
          <w:sz w:val="20"/>
          <w:szCs w:val="20"/>
        </w:rPr>
      </w:pPr>
      <w:r w:rsidRPr="00BF5EFF">
        <w:rPr>
          <w:color w:val="auto"/>
          <w:sz w:val="20"/>
          <w:szCs w:val="20"/>
        </w:rPr>
        <w:t>USDA rules</w:t>
      </w:r>
    </w:p>
    <w:p w14:paraId="09D55B21" w14:textId="77777777" w:rsidR="00B922B3" w:rsidRPr="00BF5EFF" w:rsidRDefault="00B922B3" w:rsidP="003E46F9">
      <w:pPr>
        <w:pStyle w:val="ListParagraph"/>
        <w:numPr>
          <w:ilvl w:val="0"/>
          <w:numId w:val="35"/>
        </w:numPr>
        <w:spacing w:before="0"/>
        <w:rPr>
          <w:i/>
          <w:iCs/>
          <w:color w:val="auto"/>
          <w:sz w:val="20"/>
          <w:szCs w:val="20"/>
        </w:rPr>
      </w:pPr>
      <w:r w:rsidRPr="00BF5EFF">
        <w:rPr>
          <w:color w:val="auto"/>
          <w:sz w:val="20"/>
          <w:szCs w:val="20"/>
        </w:rPr>
        <w:t xml:space="preserve">National Research Council </w:t>
      </w:r>
      <w:r w:rsidRPr="00BF5EFF">
        <w:rPr>
          <w:i/>
          <w:iCs/>
          <w:color w:val="auto"/>
          <w:sz w:val="20"/>
          <w:szCs w:val="20"/>
        </w:rPr>
        <w:t>Guide for the Care and Use of Laboratory Animals</w:t>
      </w:r>
    </w:p>
    <w:p w14:paraId="5915A900" w14:textId="77777777" w:rsidR="00B922B3" w:rsidRPr="00BF5EFF" w:rsidRDefault="00B922B3" w:rsidP="003E46F9">
      <w:pPr>
        <w:pStyle w:val="ListParagraph"/>
        <w:numPr>
          <w:ilvl w:val="0"/>
          <w:numId w:val="35"/>
        </w:numPr>
        <w:spacing w:before="0"/>
        <w:rPr>
          <w:i/>
          <w:iCs/>
          <w:color w:val="auto"/>
          <w:sz w:val="20"/>
          <w:szCs w:val="20"/>
        </w:rPr>
      </w:pPr>
      <w:r w:rsidRPr="00BF5EFF">
        <w:rPr>
          <w:color w:val="auto"/>
          <w:sz w:val="20"/>
          <w:szCs w:val="20"/>
        </w:rPr>
        <w:t>Public Health Service Policy on Humane Care and Use of Laboratory Animals</w:t>
      </w:r>
      <w:r w:rsidRPr="00BF5EFF">
        <w:rPr>
          <w:i/>
          <w:iCs/>
          <w:color w:val="auto"/>
          <w:sz w:val="20"/>
          <w:szCs w:val="20"/>
        </w:rPr>
        <w:t xml:space="preserve"> </w:t>
      </w:r>
    </w:p>
    <w:p w14:paraId="2F013EB1" w14:textId="77777777" w:rsidR="00B922B3" w:rsidRPr="00BF5EFF" w:rsidRDefault="00B922B3" w:rsidP="003E46F9">
      <w:pPr>
        <w:spacing w:before="0"/>
        <w:rPr>
          <w:i/>
          <w:iCs/>
          <w:color w:val="auto"/>
          <w:sz w:val="20"/>
          <w:szCs w:val="20"/>
        </w:rPr>
      </w:pPr>
    </w:p>
    <w:p w14:paraId="5DCED009" w14:textId="77777777" w:rsidR="00B922B3" w:rsidRPr="00BF5EFF" w:rsidRDefault="00B922B3" w:rsidP="003E46F9">
      <w:pPr>
        <w:pStyle w:val="Default"/>
        <w:numPr>
          <w:ilvl w:val="0"/>
          <w:numId w:val="14"/>
        </w:numPr>
        <w:rPr>
          <w:rFonts w:cs="Arial"/>
          <w:color w:val="auto"/>
          <w:sz w:val="20"/>
          <w:szCs w:val="20"/>
        </w:rPr>
      </w:pPr>
      <w:r w:rsidRPr="00BF5EFF">
        <w:rPr>
          <w:rFonts w:cs="Arial"/>
          <w:color w:val="auto"/>
          <w:sz w:val="20"/>
          <w:szCs w:val="20"/>
        </w:rPr>
        <w:t>In addition, those applicants who are invited to submit a full application must include in their materials the following documents:</w:t>
      </w:r>
    </w:p>
    <w:p w14:paraId="620FCAE6" w14:textId="77777777" w:rsidR="00B922B3" w:rsidRPr="00BF5EFF" w:rsidRDefault="00B922B3" w:rsidP="003E46F9">
      <w:pPr>
        <w:pStyle w:val="Default"/>
        <w:numPr>
          <w:ilvl w:val="0"/>
          <w:numId w:val="14"/>
        </w:numPr>
        <w:rPr>
          <w:rFonts w:cs="Arial"/>
          <w:color w:val="auto"/>
          <w:sz w:val="20"/>
          <w:szCs w:val="20"/>
        </w:rPr>
      </w:pPr>
    </w:p>
    <w:p w14:paraId="12E7CD66" w14:textId="77777777" w:rsidR="00B922B3" w:rsidRPr="00BF5EFF" w:rsidRDefault="00B922B3" w:rsidP="003E46F9">
      <w:pPr>
        <w:pStyle w:val="ListParagraph"/>
        <w:numPr>
          <w:ilvl w:val="0"/>
          <w:numId w:val="36"/>
        </w:numPr>
        <w:spacing w:before="0"/>
        <w:rPr>
          <w:color w:val="auto"/>
          <w:sz w:val="20"/>
          <w:szCs w:val="20"/>
        </w:rPr>
      </w:pPr>
      <w:r w:rsidRPr="00BF5EFF">
        <w:rPr>
          <w:color w:val="auto"/>
          <w:sz w:val="20"/>
          <w:szCs w:val="20"/>
        </w:rPr>
        <w:t>Association for Assessment and Accreditation of Laboratory Animal Care (AAALAC) accreditation.</w:t>
      </w:r>
    </w:p>
    <w:p w14:paraId="61BF6E7C" w14:textId="77777777" w:rsidR="00B922B3" w:rsidRPr="00BF5EFF" w:rsidRDefault="00B922B3" w:rsidP="003E46F9">
      <w:pPr>
        <w:pStyle w:val="ListParagraph"/>
        <w:numPr>
          <w:ilvl w:val="0"/>
          <w:numId w:val="36"/>
        </w:numPr>
        <w:spacing w:before="0"/>
        <w:rPr>
          <w:color w:val="auto"/>
          <w:sz w:val="20"/>
          <w:szCs w:val="20"/>
        </w:rPr>
      </w:pPr>
      <w:r w:rsidRPr="00BF5EFF">
        <w:rPr>
          <w:color w:val="auto"/>
          <w:sz w:val="20"/>
          <w:szCs w:val="20"/>
        </w:rPr>
        <w:t xml:space="preserve">Institutional Animal Care and Use of Committee (IACUC) approval. </w:t>
      </w:r>
    </w:p>
    <w:p w14:paraId="07FE803D" w14:textId="77777777" w:rsidR="00B922B3" w:rsidRPr="00BF5EFF" w:rsidRDefault="00B922B3" w:rsidP="003E46F9">
      <w:pPr>
        <w:spacing w:before="0"/>
        <w:rPr>
          <w:color w:val="auto"/>
          <w:sz w:val="20"/>
          <w:szCs w:val="20"/>
        </w:rPr>
      </w:pPr>
    </w:p>
    <w:p w14:paraId="498A5AEF" w14:textId="77777777" w:rsidR="00B922B3" w:rsidRPr="00BF5EFF" w:rsidRDefault="00B922B3" w:rsidP="003E46F9">
      <w:pPr>
        <w:spacing w:before="0"/>
        <w:rPr>
          <w:color w:val="auto"/>
          <w:sz w:val="20"/>
          <w:szCs w:val="20"/>
        </w:rPr>
      </w:pPr>
      <w:r w:rsidRPr="00BF5EFF">
        <w:rPr>
          <w:color w:val="auto"/>
          <w:sz w:val="20"/>
          <w:szCs w:val="20"/>
        </w:rPr>
        <w:t xml:space="preserve">A project is </w:t>
      </w:r>
      <w:r w:rsidRPr="00BF5EFF">
        <w:rPr>
          <w:b/>
          <w:bCs/>
          <w:color w:val="auto"/>
          <w:sz w:val="20"/>
          <w:szCs w:val="20"/>
        </w:rPr>
        <w:t>not</w:t>
      </w:r>
      <w:r w:rsidRPr="00BF5EFF">
        <w:rPr>
          <w:color w:val="auto"/>
          <w:sz w:val="20"/>
          <w:szCs w:val="20"/>
        </w:rPr>
        <w:t xml:space="preserve"> eligible for an award if the research proposal involves animals and the institution does not have accreditation from the Association for Assessment and Accreditation of Laboratory Animal Care International (AAALAC), </w:t>
      </w:r>
      <w:r w:rsidRPr="00BF5EFF">
        <w:rPr>
          <w:b/>
          <w:bCs/>
          <w:color w:val="auto"/>
          <w:sz w:val="20"/>
          <w:szCs w:val="20"/>
        </w:rPr>
        <w:t xml:space="preserve">or </w:t>
      </w:r>
      <w:r w:rsidRPr="00BF5EFF">
        <w:rPr>
          <w:color w:val="auto"/>
          <w:sz w:val="20"/>
          <w:szCs w:val="20"/>
        </w:rPr>
        <w:t xml:space="preserve">does not hold a current Public Health Service (PHS) Animal Welfare </w:t>
      </w:r>
      <w:r w:rsidRPr="00BF5EFF">
        <w:rPr>
          <w:color w:val="auto"/>
          <w:sz w:val="20"/>
          <w:szCs w:val="20"/>
        </w:rPr>
        <w:lastRenderedPageBreak/>
        <w:t xml:space="preserve">Assurance, </w:t>
      </w:r>
      <w:r w:rsidRPr="00BF5EFF">
        <w:rPr>
          <w:b/>
          <w:bCs/>
          <w:color w:val="auto"/>
          <w:sz w:val="20"/>
          <w:szCs w:val="20"/>
        </w:rPr>
        <w:t xml:space="preserve">or </w:t>
      </w:r>
      <w:r w:rsidRPr="00BF5EFF">
        <w:rPr>
          <w:color w:val="auto"/>
          <w:sz w:val="20"/>
          <w:szCs w:val="20"/>
        </w:rPr>
        <w:t xml:space="preserve">does not have accreditation from the United States Department of Agriculture, </w:t>
      </w:r>
      <w:r w:rsidRPr="00BF5EFF">
        <w:rPr>
          <w:b/>
          <w:bCs/>
          <w:color w:val="auto"/>
          <w:sz w:val="20"/>
          <w:szCs w:val="20"/>
        </w:rPr>
        <w:t xml:space="preserve">or </w:t>
      </w:r>
      <w:r w:rsidRPr="00BF5EFF">
        <w:rPr>
          <w:color w:val="auto"/>
          <w:sz w:val="20"/>
          <w:szCs w:val="20"/>
        </w:rPr>
        <w:t xml:space="preserve">does not have accreditation from the Institutional Animal Care and Use Committee (IACUC). </w:t>
      </w:r>
    </w:p>
    <w:p w14:paraId="5BCF5432" w14:textId="77777777" w:rsidR="00B922B3" w:rsidRPr="00BF5EFF" w:rsidRDefault="00B922B3" w:rsidP="003E46F9">
      <w:pPr>
        <w:spacing w:before="0"/>
        <w:rPr>
          <w:b/>
          <w:bCs/>
          <w:color w:val="auto"/>
          <w:sz w:val="20"/>
          <w:szCs w:val="20"/>
        </w:rPr>
      </w:pPr>
    </w:p>
    <w:p w14:paraId="3BDDE60B" w14:textId="77777777" w:rsidR="00B922B3" w:rsidRPr="00BF5EFF" w:rsidRDefault="00B922B3" w:rsidP="003E46F9">
      <w:pPr>
        <w:spacing w:before="0"/>
        <w:rPr>
          <w:b/>
          <w:bCs/>
          <w:color w:val="auto"/>
          <w:sz w:val="20"/>
          <w:szCs w:val="20"/>
        </w:rPr>
      </w:pPr>
      <w:r w:rsidRPr="00BF5EFF">
        <w:rPr>
          <w:b/>
          <w:bCs/>
          <w:color w:val="auto"/>
          <w:sz w:val="20"/>
          <w:szCs w:val="20"/>
        </w:rPr>
        <w:t>Authorized Award Holders:</w:t>
      </w:r>
    </w:p>
    <w:p w14:paraId="4ACF12B5" w14:textId="77777777" w:rsidR="00B922B3" w:rsidRPr="00BF5EFF" w:rsidRDefault="00B922B3" w:rsidP="003E46F9">
      <w:pPr>
        <w:spacing w:before="0"/>
        <w:rPr>
          <w:b/>
          <w:bCs/>
          <w:color w:val="auto"/>
          <w:sz w:val="20"/>
          <w:szCs w:val="20"/>
        </w:rPr>
      </w:pPr>
    </w:p>
    <w:p w14:paraId="050D7403" w14:textId="4209692B" w:rsidR="00B922B3" w:rsidRPr="00BF5EFF" w:rsidRDefault="00B922B3" w:rsidP="003E46F9">
      <w:pPr>
        <w:spacing w:before="0"/>
        <w:rPr>
          <w:color w:val="auto"/>
          <w:sz w:val="20"/>
          <w:szCs w:val="20"/>
        </w:rPr>
      </w:pPr>
      <w:r w:rsidRPr="00BF5EFF">
        <w:rPr>
          <w:color w:val="auto"/>
          <w:sz w:val="20"/>
          <w:szCs w:val="20"/>
        </w:rPr>
        <w:t>The ALK</w:t>
      </w:r>
      <w:r w:rsidR="00BA6C93">
        <w:rPr>
          <w:color w:val="auto"/>
          <w:sz w:val="20"/>
          <w:szCs w:val="20"/>
        </w:rPr>
        <w:t>-p</w:t>
      </w:r>
      <w:r w:rsidRPr="00BF5EFF">
        <w:rPr>
          <w:color w:val="auto"/>
          <w:sz w:val="20"/>
          <w:szCs w:val="20"/>
        </w:rPr>
        <w:t xml:space="preserve">ositive Lung </w:t>
      </w:r>
      <w:r w:rsidR="009A482C" w:rsidRPr="00BF5EFF">
        <w:rPr>
          <w:color w:val="auto"/>
          <w:sz w:val="20"/>
          <w:szCs w:val="20"/>
        </w:rPr>
        <w:t xml:space="preserve">Cancer </w:t>
      </w:r>
      <w:r w:rsidRPr="00BF5EFF">
        <w:rPr>
          <w:color w:val="auto"/>
          <w:sz w:val="20"/>
          <w:szCs w:val="20"/>
        </w:rPr>
        <w:t xml:space="preserve">Research Awards are granted only to an individual; awards are not awarded to institutions. No award may be held by or transferred to another individual. </w:t>
      </w:r>
    </w:p>
    <w:p w14:paraId="70284ACA" w14:textId="77777777" w:rsidR="00B922B3" w:rsidRPr="00BF5EFF" w:rsidRDefault="00B922B3" w:rsidP="003E46F9">
      <w:pPr>
        <w:pStyle w:val="Heading4"/>
        <w:spacing w:before="0"/>
        <w:rPr>
          <w:color w:val="auto"/>
          <w:sz w:val="20"/>
          <w:szCs w:val="20"/>
        </w:rPr>
      </w:pPr>
    </w:p>
    <w:p w14:paraId="54CA0DF5" w14:textId="77777777" w:rsidR="00B922B3" w:rsidRPr="00BF5EFF" w:rsidRDefault="00B922B3" w:rsidP="003E46F9">
      <w:pPr>
        <w:spacing w:before="0"/>
        <w:rPr>
          <w:b/>
          <w:bCs/>
          <w:color w:val="auto"/>
          <w:sz w:val="20"/>
          <w:szCs w:val="20"/>
        </w:rPr>
      </w:pPr>
      <w:r w:rsidRPr="00BF5EFF">
        <w:rPr>
          <w:b/>
          <w:bCs/>
          <w:color w:val="auto"/>
          <w:sz w:val="20"/>
          <w:szCs w:val="20"/>
        </w:rPr>
        <w:t>Award Payment Schedule:</w:t>
      </w:r>
    </w:p>
    <w:p w14:paraId="66866377" w14:textId="77777777" w:rsidR="00B922B3" w:rsidRPr="00BF5EFF" w:rsidRDefault="00B922B3" w:rsidP="003E46F9">
      <w:pPr>
        <w:spacing w:before="0"/>
        <w:rPr>
          <w:b/>
          <w:bCs/>
          <w:color w:val="auto"/>
          <w:sz w:val="20"/>
          <w:szCs w:val="20"/>
        </w:rPr>
      </w:pPr>
    </w:p>
    <w:p w14:paraId="4CA2C8E9" w14:textId="4C7EDAF8" w:rsidR="00B922B3" w:rsidRPr="00BF5EFF" w:rsidRDefault="00B922B3" w:rsidP="003E46F9">
      <w:pPr>
        <w:spacing w:before="0"/>
        <w:rPr>
          <w:color w:val="auto"/>
          <w:sz w:val="20"/>
          <w:szCs w:val="20"/>
        </w:rPr>
      </w:pPr>
      <w:r w:rsidRPr="00BF5EFF">
        <w:rPr>
          <w:color w:val="auto"/>
          <w:sz w:val="20"/>
          <w:szCs w:val="20"/>
        </w:rPr>
        <w:t xml:space="preserve">ALK Positive/LUNGevity will issue the initial award payment in </w:t>
      </w:r>
      <w:r w:rsidR="006502DE">
        <w:rPr>
          <w:bCs/>
          <w:color w:val="auto"/>
          <w:sz w:val="20"/>
          <w:szCs w:val="20"/>
        </w:rPr>
        <w:t>F</w:t>
      </w:r>
      <w:r w:rsidRPr="00BF5EFF">
        <w:rPr>
          <w:bCs/>
          <w:color w:val="auto"/>
          <w:sz w:val="20"/>
          <w:szCs w:val="20"/>
        </w:rPr>
        <w:t>all 2020</w:t>
      </w:r>
      <w:r w:rsidRPr="00BF5EFF">
        <w:rPr>
          <w:color w:val="auto"/>
          <w:sz w:val="20"/>
          <w:szCs w:val="20"/>
        </w:rPr>
        <w:t>. Assuming award renewals, contingent on meeting milestones, ALK Positive/LUNGevity will issue the subsequent payments in approximately 6-month intervals thereafter. Timing will depend in part on an unexpended funding balance of under $50,000.</w:t>
      </w:r>
    </w:p>
    <w:p w14:paraId="1C027614" w14:textId="77777777" w:rsidR="00B922B3" w:rsidRPr="00BF5EFF" w:rsidRDefault="00B922B3" w:rsidP="003E46F9">
      <w:pPr>
        <w:spacing w:before="0"/>
        <w:rPr>
          <w:bCs/>
          <w:color w:val="auto"/>
          <w:sz w:val="20"/>
          <w:szCs w:val="20"/>
        </w:rPr>
      </w:pPr>
      <w:r w:rsidRPr="00BF5EFF">
        <w:rPr>
          <w:bCs/>
          <w:color w:val="auto"/>
          <w:sz w:val="20"/>
          <w:szCs w:val="20"/>
        </w:rPr>
        <w:t xml:space="preserve"> </w:t>
      </w:r>
    </w:p>
    <w:p w14:paraId="2578922B" w14:textId="77777777" w:rsidR="00B922B3" w:rsidRPr="00BF5EFF" w:rsidRDefault="00B922B3" w:rsidP="003E46F9">
      <w:pPr>
        <w:spacing w:before="0"/>
        <w:rPr>
          <w:b/>
          <w:bCs/>
          <w:color w:val="auto"/>
          <w:sz w:val="20"/>
          <w:szCs w:val="20"/>
        </w:rPr>
      </w:pPr>
      <w:r w:rsidRPr="00BF5EFF">
        <w:rPr>
          <w:b/>
          <w:bCs/>
          <w:color w:val="auto"/>
          <w:sz w:val="20"/>
          <w:szCs w:val="20"/>
        </w:rPr>
        <w:t>Biohazards:</w:t>
      </w:r>
    </w:p>
    <w:p w14:paraId="1D8C383E" w14:textId="77777777" w:rsidR="00B922B3" w:rsidRPr="00BF5EFF" w:rsidRDefault="00B922B3" w:rsidP="003E46F9">
      <w:pPr>
        <w:spacing w:before="0"/>
        <w:rPr>
          <w:b/>
          <w:bCs/>
          <w:color w:val="auto"/>
          <w:sz w:val="20"/>
          <w:szCs w:val="20"/>
        </w:rPr>
      </w:pPr>
    </w:p>
    <w:p w14:paraId="275653FA" w14:textId="77777777" w:rsidR="00B922B3" w:rsidRPr="00BF5EFF" w:rsidRDefault="00B922B3" w:rsidP="003E46F9">
      <w:pPr>
        <w:spacing w:before="0"/>
        <w:rPr>
          <w:color w:val="auto"/>
          <w:sz w:val="20"/>
          <w:szCs w:val="20"/>
        </w:rPr>
      </w:pPr>
      <w:r w:rsidRPr="00BF5EFF">
        <w:rPr>
          <w:color w:val="auto"/>
          <w:sz w:val="20"/>
          <w:szCs w:val="20"/>
        </w:rPr>
        <w:t>Biohazards are broadly defined to be recombinant and/or infectious and tumor materials that may be deleterious to normal organisms upon controlled exposure. Research involving biohazards requires one paper copy of the appropriate institutional committee approval at the time a full application is submitted.</w:t>
      </w:r>
    </w:p>
    <w:p w14:paraId="35E0732A" w14:textId="77777777" w:rsidR="00B922B3" w:rsidRPr="00BF5EFF" w:rsidRDefault="00B922B3" w:rsidP="003E46F9">
      <w:pPr>
        <w:spacing w:before="0"/>
        <w:rPr>
          <w:color w:val="auto"/>
          <w:sz w:val="20"/>
          <w:szCs w:val="20"/>
        </w:rPr>
      </w:pPr>
    </w:p>
    <w:p w14:paraId="7EAEE7D3" w14:textId="77777777" w:rsidR="00B922B3" w:rsidRPr="00BF5EFF" w:rsidRDefault="00B922B3" w:rsidP="0098126F">
      <w:pPr>
        <w:spacing w:before="0"/>
        <w:rPr>
          <w:b/>
          <w:bCs/>
          <w:color w:val="auto"/>
          <w:sz w:val="20"/>
          <w:szCs w:val="20"/>
        </w:rPr>
      </w:pPr>
      <w:r w:rsidRPr="00BF5EFF">
        <w:rPr>
          <w:b/>
          <w:bCs/>
          <w:color w:val="auto"/>
          <w:sz w:val="20"/>
          <w:szCs w:val="20"/>
        </w:rPr>
        <w:t>Carryover of Funding:</w:t>
      </w:r>
    </w:p>
    <w:p w14:paraId="17007421" w14:textId="77777777" w:rsidR="00B922B3" w:rsidRPr="00BF5EFF" w:rsidRDefault="00B922B3" w:rsidP="0098126F">
      <w:pPr>
        <w:spacing w:before="0"/>
        <w:rPr>
          <w:b/>
          <w:bCs/>
          <w:color w:val="auto"/>
          <w:sz w:val="20"/>
          <w:szCs w:val="20"/>
        </w:rPr>
      </w:pPr>
    </w:p>
    <w:p w14:paraId="0773CDD0" w14:textId="77777777" w:rsidR="00B922B3" w:rsidRPr="00BF5EFF" w:rsidRDefault="00B922B3" w:rsidP="0098126F">
      <w:pPr>
        <w:spacing w:before="0"/>
        <w:rPr>
          <w:b/>
          <w:bCs/>
          <w:color w:val="auto"/>
          <w:sz w:val="20"/>
          <w:szCs w:val="20"/>
        </w:rPr>
      </w:pPr>
      <w:r w:rsidRPr="00BF5EFF">
        <w:rPr>
          <w:color w:val="auto"/>
          <w:sz w:val="20"/>
          <w:szCs w:val="20"/>
        </w:rPr>
        <w:t xml:space="preserve">Carryover of funding into the third six-month funding period requires prior approval by ALK Positive/LUNGevity. All requests must be in writing and received by ALK Positive/LUNGevity 60 days prior to the end of the second six-month funding period. When making the request, the awardee must indicate the amount and from what budget-line and to what budget-line the carryover monies are being applied. In the case of supplies, all items must be itemized. </w:t>
      </w:r>
    </w:p>
    <w:p w14:paraId="00AB6468" w14:textId="77777777" w:rsidR="00B922B3" w:rsidRPr="00BF5EFF" w:rsidRDefault="00B922B3" w:rsidP="0098126F">
      <w:pPr>
        <w:spacing w:before="0"/>
        <w:rPr>
          <w:b/>
          <w:bCs/>
          <w:color w:val="auto"/>
          <w:sz w:val="20"/>
          <w:szCs w:val="20"/>
        </w:rPr>
      </w:pPr>
    </w:p>
    <w:p w14:paraId="4A3793F7" w14:textId="77777777" w:rsidR="00B922B3" w:rsidRPr="00BF5EFF" w:rsidRDefault="00B922B3" w:rsidP="000F6CF4">
      <w:pPr>
        <w:tabs>
          <w:tab w:val="left" w:pos="2808"/>
        </w:tabs>
        <w:spacing w:before="0"/>
        <w:rPr>
          <w:b/>
          <w:bCs/>
          <w:color w:val="auto"/>
          <w:sz w:val="20"/>
          <w:szCs w:val="20"/>
        </w:rPr>
      </w:pPr>
      <w:r w:rsidRPr="00BF5EFF">
        <w:rPr>
          <w:b/>
          <w:bCs/>
          <w:color w:val="auto"/>
          <w:sz w:val="20"/>
          <w:szCs w:val="20"/>
        </w:rPr>
        <w:t>Change in Budget:</w:t>
      </w:r>
      <w:r w:rsidRPr="00BF5EFF">
        <w:rPr>
          <w:b/>
          <w:bCs/>
          <w:color w:val="auto"/>
          <w:sz w:val="20"/>
          <w:szCs w:val="20"/>
        </w:rPr>
        <w:tab/>
      </w:r>
    </w:p>
    <w:p w14:paraId="51344EAF" w14:textId="77777777" w:rsidR="00B922B3" w:rsidRPr="00BF5EFF" w:rsidRDefault="00B922B3" w:rsidP="000F6CF4">
      <w:pPr>
        <w:tabs>
          <w:tab w:val="left" w:pos="2808"/>
        </w:tabs>
        <w:spacing w:before="0"/>
        <w:rPr>
          <w:b/>
          <w:bCs/>
          <w:color w:val="auto"/>
          <w:sz w:val="20"/>
          <w:szCs w:val="20"/>
        </w:rPr>
      </w:pPr>
    </w:p>
    <w:p w14:paraId="5EBB80B7" w14:textId="77777777" w:rsidR="00B922B3" w:rsidRPr="00BF5EFF" w:rsidRDefault="00B922B3" w:rsidP="0098126F">
      <w:pPr>
        <w:widowControl w:val="0"/>
        <w:spacing w:before="0"/>
        <w:rPr>
          <w:color w:val="auto"/>
          <w:sz w:val="20"/>
          <w:szCs w:val="20"/>
        </w:rPr>
      </w:pPr>
      <w:r w:rsidRPr="00BF5EFF">
        <w:rPr>
          <w:color w:val="auto"/>
          <w:sz w:val="20"/>
          <w:szCs w:val="20"/>
        </w:rPr>
        <w:t>Requests for changes in budget require prior approval by ALK Positive/LUNGevity. All requests must be in writing and received by ALK Positive/LUNGevity 60 days prior to the end of the second six-month funding period.</w:t>
      </w:r>
      <w:r w:rsidRPr="00BF5EFF">
        <w:rPr>
          <w:i/>
          <w:iCs/>
          <w:color w:val="auto"/>
          <w:sz w:val="20"/>
          <w:szCs w:val="20"/>
        </w:rPr>
        <w:t xml:space="preserve"> </w:t>
      </w:r>
      <w:r w:rsidRPr="00BF5EFF">
        <w:rPr>
          <w:color w:val="auto"/>
          <w:sz w:val="20"/>
          <w:szCs w:val="20"/>
        </w:rPr>
        <w:t xml:space="preserve">When requesting a change in budget, the awardee must indicate the amount and from what budget-line and to what budget-line the monies are being transferred. In the case of supplies, all items must be itemized. </w:t>
      </w:r>
    </w:p>
    <w:p w14:paraId="5A45D0F5" w14:textId="77777777" w:rsidR="00B922B3" w:rsidRPr="00BF5EFF" w:rsidRDefault="00B922B3" w:rsidP="003E46F9">
      <w:pPr>
        <w:spacing w:before="0"/>
        <w:rPr>
          <w:i/>
          <w:iCs/>
          <w:color w:val="auto"/>
          <w:sz w:val="20"/>
          <w:szCs w:val="20"/>
        </w:rPr>
      </w:pPr>
      <w:r w:rsidRPr="00BF5EFF">
        <w:rPr>
          <w:i/>
          <w:iCs/>
          <w:color w:val="auto"/>
          <w:sz w:val="20"/>
          <w:szCs w:val="20"/>
        </w:rPr>
        <w:t xml:space="preserve"> </w:t>
      </w:r>
    </w:p>
    <w:p w14:paraId="436E3719" w14:textId="77777777" w:rsidR="00B922B3" w:rsidRPr="00BF5EFF" w:rsidRDefault="00B922B3" w:rsidP="003E46F9">
      <w:pPr>
        <w:spacing w:before="0"/>
        <w:rPr>
          <w:b/>
          <w:bCs/>
          <w:color w:val="auto"/>
          <w:sz w:val="20"/>
          <w:szCs w:val="20"/>
        </w:rPr>
      </w:pPr>
      <w:r w:rsidRPr="00BF5EFF">
        <w:rPr>
          <w:b/>
          <w:bCs/>
          <w:color w:val="auto"/>
          <w:sz w:val="20"/>
          <w:szCs w:val="20"/>
        </w:rPr>
        <w:t>Change of Institution:</w:t>
      </w:r>
    </w:p>
    <w:p w14:paraId="764489BA" w14:textId="77777777" w:rsidR="00B922B3" w:rsidRPr="00BF5EFF" w:rsidRDefault="00B922B3" w:rsidP="003E46F9">
      <w:pPr>
        <w:spacing w:before="0"/>
        <w:rPr>
          <w:b/>
          <w:bCs/>
          <w:color w:val="auto"/>
          <w:sz w:val="20"/>
          <w:szCs w:val="20"/>
        </w:rPr>
      </w:pPr>
    </w:p>
    <w:p w14:paraId="3E64A7FF" w14:textId="77777777" w:rsidR="00B922B3" w:rsidRPr="00BF5EFF" w:rsidRDefault="00B922B3" w:rsidP="003E46F9">
      <w:pPr>
        <w:spacing w:before="0"/>
        <w:rPr>
          <w:color w:val="auto"/>
          <w:sz w:val="20"/>
          <w:szCs w:val="20"/>
        </w:rPr>
      </w:pPr>
      <w:r w:rsidRPr="00BF5EFF">
        <w:rPr>
          <w:color w:val="auto"/>
          <w:sz w:val="20"/>
          <w:szCs w:val="20"/>
        </w:rPr>
        <w:t>Transfer of the ALK Positive/LUNGevity award from one institution to another requires prior approval by ALK Positive/LUNGevity. All requests must be in writing</w:t>
      </w:r>
      <w:r w:rsidRPr="00BF5EFF">
        <w:rPr>
          <w:i/>
          <w:iCs/>
          <w:color w:val="auto"/>
          <w:sz w:val="20"/>
          <w:szCs w:val="20"/>
        </w:rPr>
        <w:t xml:space="preserve">. </w:t>
      </w:r>
      <w:r w:rsidRPr="00BF5EFF">
        <w:rPr>
          <w:color w:val="auto"/>
          <w:sz w:val="20"/>
          <w:szCs w:val="20"/>
        </w:rPr>
        <w:t>All unexpended funds must be returned to ALK Positive/LUNGevity within 45 days of transfer approval. Once ALK Positive/LUNGevity receives the unexpended funds, they will be reissued to the new institution after an agreement document with the new institution has been fully executed.</w:t>
      </w:r>
    </w:p>
    <w:p w14:paraId="368DAC31" w14:textId="77777777" w:rsidR="00B922B3" w:rsidRPr="00BF5EFF" w:rsidRDefault="00B922B3" w:rsidP="003E46F9">
      <w:pPr>
        <w:spacing w:before="0"/>
        <w:rPr>
          <w:color w:val="auto"/>
          <w:sz w:val="20"/>
          <w:szCs w:val="20"/>
        </w:rPr>
      </w:pPr>
    </w:p>
    <w:p w14:paraId="7413A35F" w14:textId="77777777" w:rsidR="00B922B3" w:rsidRPr="00BF5EFF" w:rsidRDefault="00B922B3" w:rsidP="003E46F9">
      <w:pPr>
        <w:spacing w:before="0"/>
        <w:rPr>
          <w:b/>
          <w:bCs/>
          <w:color w:val="auto"/>
          <w:sz w:val="20"/>
          <w:szCs w:val="20"/>
        </w:rPr>
      </w:pPr>
      <w:r w:rsidRPr="00BF5EFF">
        <w:rPr>
          <w:b/>
          <w:bCs/>
          <w:color w:val="auto"/>
          <w:sz w:val="20"/>
          <w:szCs w:val="20"/>
        </w:rPr>
        <w:t>Equal Employment Opportunity:</w:t>
      </w:r>
    </w:p>
    <w:p w14:paraId="306F6FF8" w14:textId="77777777" w:rsidR="00B922B3" w:rsidRPr="00BF5EFF" w:rsidRDefault="00B922B3" w:rsidP="003E46F9">
      <w:pPr>
        <w:spacing w:before="0"/>
        <w:rPr>
          <w:b/>
          <w:bCs/>
          <w:color w:val="auto"/>
          <w:sz w:val="20"/>
          <w:szCs w:val="20"/>
        </w:rPr>
      </w:pPr>
    </w:p>
    <w:p w14:paraId="3E274BB2" w14:textId="77777777" w:rsidR="00B922B3" w:rsidRPr="00BF5EFF" w:rsidRDefault="00B922B3" w:rsidP="003E46F9">
      <w:pPr>
        <w:spacing w:before="0"/>
        <w:rPr>
          <w:color w:val="auto"/>
          <w:sz w:val="20"/>
          <w:szCs w:val="20"/>
        </w:rPr>
      </w:pPr>
      <w:r w:rsidRPr="00BF5EFF">
        <w:rPr>
          <w:color w:val="auto"/>
          <w:sz w:val="20"/>
          <w:szCs w:val="20"/>
        </w:rPr>
        <w:t xml:space="preserve">ALK Positive/LUNGevity awards will be awarded to individuals working in institutions identified as Equal Opportunity Employers. </w:t>
      </w:r>
    </w:p>
    <w:p w14:paraId="048FB3E6" w14:textId="77777777" w:rsidR="00B922B3" w:rsidRPr="00BF5EFF" w:rsidRDefault="00B922B3" w:rsidP="003E46F9">
      <w:pPr>
        <w:spacing w:before="0"/>
        <w:rPr>
          <w:color w:val="auto"/>
          <w:sz w:val="20"/>
          <w:szCs w:val="20"/>
        </w:rPr>
      </w:pPr>
    </w:p>
    <w:p w14:paraId="17F535EE" w14:textId="77777777" w:rsidR="00B922B3" w:rsidRPr="00BF5EFF" w:rsidRDefault="00B922B3" w:rsidP="003E46F9">
      <w:pPr>
        <w:pStyle w:val="Heading4"/>
        <w:spacing w:before="0"/>
        <w:rPr>
          <w:i w:val="0"/>
          <w:iCs w:val="0"/>
          <w:color w:val="auto"/>
          <w:sz w:val="20"/>
          <w:szCs w:val="20"/>
        </w:rPr>
      </w:pPr>
      <w:r w:rsidRPr="00BF5EFF">
        <w:rPr>
          <w:i w:val="0"/>
          <w:iCs w:val="0"/>
          <w:color w:val="auto"/>
          <w:sz w:val="20"/>
          <w:szCs w:val="20"/>
        </w:rPr>
        <w:t>Equipment Purchase:</w:t>
      </w:r>
    </w:p>
    <w:p w14:paraId="3522A7DB" w14:textId="77777777" w:rsidR="00B922B3" w:rsidRPr="00BF5EFF" w:rsidRDefault="00B922B3" w:rsidP="003E46F9">
      <w:pPr>
        <w:pStyle w:val="BodyText2"/>
        <w:spacing w:before="0"/>
      </w:pPr>
    </w:p>
    <w:p w14:paraId="0D8E3F79" w14:textId="77777777" w:rsidR="00B922B3" w:rsidRPr="00BF5EFF" w:rsidRDefault="00B922B3" w:rsidP="003E46F9">
      <w:pPr>
        <w:pStyle w:val="BodyText2"/>
        <w:spacing w:before="0"/>
        <w:rPr>
          <w:color w:val="auto"/>
          <w:sz w:val="20"/>
          <w:szCs w:val="20"/>
        </w:rPr>
      </w:pPr>
      <w:r w:rsidRPr="00BF5EFF">
        <w:rPr>
          <w:color w:val="auto"/>
          <w:sz w:val="20"/>
          <w:szCs w:val="20"/>
        </w:rPr>
        <w:t xml:space="preserve">None (0%) of the award budget may be used for the purchase of permanent equipment. </w:t>
      </w:r>
    </w:p>
    <w:p w14:paraId="2525C04D" w14:textId="77777777" w:rsidR="00B922B3" w:rsidRPr="00BF5EFF" w:rsidRDefault="00B922B3" w:rsidP="003E46F9">
      <w:pPr>
        <w:spacing w:before="0"/>
        <w:rPr>
          <w:b/>
          <w:bCs/>
          <w:color w:val="auto"/>
          <w:sz w:val="20"/>
          <w:szCs w:val="20"/>
        </w:rPr>
      </w:pPr>
    </w:p>
    <w:p w14:paraId="344F1E6B" w14:textId="77777777" w:rsidR="00B922B3" w:rsidRPr="00BF5EFF" w:rsidRDefault="00B922B3" w:rsidP="003E46F9">
      <w:pPr>
        <w:spacing w:before="0"/>
        <w:rPr>
          <w:b/>
          <w:bCs/>
          <w:color w:val="auto"/>
          <w:sz w:val="20"/>
          <w:szCs w:val="20"/>
        </w:rPr>
      </w:pPr>
      <w:r w:rsidRPr="00BF5EFF">
        <w:rPr>
          <w:b/>
          <w:bCs/>
          <w:color w:val="auto"/>
          <w:sz w:val="20"/>
          <w:szCs w:val="20"/>
        </w:rPr>
        <w:lastRenderedPageBreak/>
        <w:t>Equipment Repair &amp; Service Contracts:</w:t>
      </w:r>
    </w:p>
    <w:p w14:paraId="5A4EBD8B" w14:textId="77777777" w:rsidR="00B922B3" w:rsidRPr="00BF5EFF" w:rsidRDefault="00B922B3" w:rsidP="003E46F9">
      <w:pPr>
        <w:spacing w:before="0"/>
        <w:rPr>
          <w:b/>
          <w:bCs/>
          <w:color w:val="auto"/>
          <w:sz w:val="20"/>
          <w:szCs w:val="20"/>
        </w:rPr>
      </w:pPr>
    </w:p>
    <w:p w14:paraId="19CA7310" w14:textId="77777777" w:rsidR="00B922B3" w:rsidRPr="00BF5EFF" w:rsidRDefault="00B922B3" w:rsidP="003E46F9">
      <w:pPr>
        <w:spacing w:before="0"/>
        <w:rPr>
          <w:color w:val="auto"/>
          <w:sz w:val="20"/>
          <w:szCs w:val="20"/>
        </w:rPr>
      </w:pPr>
      <w:r w:rsidRPr="00BF5EFF">
        <w:rPr>
          <w:color w:val="auto"/>
          <w:sz w:val="20"/>
          <w:szCs w:val="20"/>
        </w:rPr>
        <w:t xml:space="preserve">None (0%) of the award budget may be used for repair or service contract costs for institutional equipment. </w:t>
      </w:r>
    </w:p>
    <w:p w14:paraId="06ACE011" w14:textId="77777777" w:rsidR="00B922B3" w:rsidRPr="00BF5EFF" w:rsidRDefault="00B922B3" w:rsidP="003E46F9">
      <w:pPr>
        <w:spacing w:before="0"/>
        <w:rPr>
          <w:color w:val="auto"/>
          <w:sz w:val="20"/>
          <w:szCs w:val="20"/>
        </w:rPr>
      </w:pPr>
    </w:p>
    <w:p w14:paraId="311CA8F2" w14:textId="77777777" w:rsidR="00B922B3" w:rsidRPr="00BF5EFF" w:rsidRDefault="00B922B3" w:rsidP="003E46F9">
      <w:pPr>
        <w:spacing w:before="0"/>
        <w:rPr>
          <w:b/>
          <w:bCs/>
          <w:color w:val="auto"/>
          <w:sz w:val="20"/>
          <w:szCs w:val="20"/>
        </w:rPr>
      </w:pPr>
      <w:r w:rsidRPr="00BF5EFF">
        <w:rPr>
          <w:b/>
          <w:bCs/>
          <w:color w:val="auto"/>
          <w:sz w:val="20"/>
          <w:szCs w:val="20"/>
        </w:rPr>
        <w:t>Financial Reports:</w:t>
      </w:r>
    </w:p>
    <w:p w14:paraId="338A0B4E" w14:textId="77777777" w:rsidR="00B922B3" w:rsidRPr="00BF5EFF" w:rsidRDefault="00B922B3" w:rsidP="003E46F9">
      <w:pPr>
        <w:spacing w:before="0"/>
        <w:rPr>
          <w:b/>
          <w:bCs/>
          <w:color w:val="auto"/>
          <w:sz w:val="20"/>
          <w:szCs w:val="20"/>
        </w:rPr>
      </w:pPr>
    </w:p>
    <w:p w14:paraId="51E07C70" w14:textId="77777777" w:rsidR="00B922B3" w:rsidRPr="00BF5EFF" w:rsidRDefault="00B922B3" w:rsidP="003E46F9">
      <w:pPr>
        <w:spacing w:before="0"/>
        <w:rPr>
          <w:color w:val="auto"/>
          <w:sz w:val="20"/>
          <w:szCs w:val="20"/>
        </w:rPr>
      </w:pPr>
      <w:r w:rsidRPr="00BF5EFF">
        <w:rPr>
          <w:color w:val="auto"/>
          <w:sz w:val="20"/>
          <w:szCs w:val="20"/>
        </w:rPr>
        <w:t>An interim financial report is required at the same time as each of the interim progress reports. In addition, at the conclusion of the award period, ALK Positive/LUNGevity requires a complete financial disbursement report covering the entire award period. The disbursement report must reflect the award expenditures as approved by ALK Positive/LUNGevity. Any funds used for unauthorized expenditures or unexpended funds must be returned to ALK Positive</w:t>
      </w:r>
      <w:r w:rsidR="00854BF8" w:rsidRPr="00BF5EFF">
        <w:rPr>
          <w:color w:val="auto"/>
          <w:sz w:val="20"/>
          <w:szCs w:val="20"/>
        </w:rPr>
        <w:t>/LUNGevity</w:t>
      </w:r>
      <w:r w:rsidRPr="00BF5EFF">
        <w:rPr>
          <w:color w:val="auto"/>
          <w:sz w:val="20"/>
          <w:szCs w:val="20"/>
        </w:rPr>
        <w:t xml:space="preserve">, with the disbursement report, within 60 days of the award termination date. </w:t>
      </w:r>
    </w:p>
    <w:p w14:paraId="2C12AB02" w14:textId="77777777" w:rsidR="00B922B3" w:rsidRPr="00BF5EFF" w:rsidRDefault="00B922B3" w:rsidP="003E46F9">
      <w:pPr>
        <w:spacing w:before="0"/>
        <w:rPr>
          <w:color w:val="auto"/>
          <w:sz w:val="20"/>
          <w:szCs w:val="20"/>
        </w:rPr>
      </w:pPr>
    </w:p>
    <w:p w14:paraId="633728CB" w14:textId="77777777" w:rsidR="00B922B3" w:rsidRPr="00BF5EFF" w:rsidRDefault="00B922B3" w:rsidP="003E46F9">
      <w:pPr>
        <w:spacing w:before="0"/>
        <w:rPr>
          <w:b/>
          <w:bCs/>
          <w:color w:val="auto"/>
          <w:sz w:val="20"/>
          <w:szCs w:val="20"/>
        </w:rPr>
      </w:pPr>
      <w:r w:rsidRPr="00BF5EFF">
        <w:rPr>
          <w:b/>
          <w:bCs/>
          <w:color w:val="auto"/>
          <w:sz w:val="20"/>
          <w:szCs w:val="20"/>
        </w:rPr>
        <w:t>Human Subjects:</w:t>
      </w:r>
    </w:p>
    <w:p w14:paraId="5624CF02" w14:textId="77777777" w:rsidR="00B922B3" w:rsidRPr="00BF5EFF" w:rsidRDefault="00B922B3" w:rsidP="003E46F9">
      <w:pPr>
        <w:spacing w:before="0"/>
        <w:rPr>
          <w:b/>
          <w:bCs/>
          <w:color w:val="auto"/>
          <w:sz w:val="20"/>
          <w:szCs w:val="20"/>
        </w:rPr>
      </w:pPr>
    </w:p>
    <w:p w14:paraId="5D2662B5" w14:textId="77777777" w:rsidR="00B922B3" w:rsidRPr="00BF5EFF" w:rsidRDefault="00B922B3" w:rsidP="003E46F9">
      <w:pPr>
        <w:spacing w:before="0"/>
        <w:rPr>
          <w:color w:val="auto"/>
          <w:sz w:val="20"/>
          <w:szCs w:val="20"/>
        </w:rPr>
      </w:pPr>
      <w:r w:rsidRPr="00BF5EFF">
        <w:rPr>
          <w:color w:val="auto"/>
          <w:sz w:val="20"/>
          <w:szCs w:val="20"/>
        </w:rPr>
        <w:t xml:space="preserve">Whenever human subjects are a part of the ALK Positive/LUNGevity-funded research project, the following documents must be received before any award monies are released: </w:t>
      </w:r>
    </w:p>
    <w:p w14:paraId="24A59192" w14:textId="77777777" w:rsidR="00B922B3" w:rsidRPr="00BF5EFF" w:rsidRDefault="00B922B3" w:rsidP="003E46F9">
      <w:pPr>
        <w:spacing w:before="0"/>
        <w:rPr>
          <w:color w:val="auto"/>
          <w:sz w:val="20"/>
          <w:szCs w:val="20"/>
        </w:rPr>
      </w:pPr>
    </w:p>
    <w:p w14:paraId="7ECE6361" w14:textId="2FFC40D8" w:rsidR="00B922B3" w:rsidRPr="00BF5EFF" w:rsidRDefault="00B922B3" w:rsidP="003E46F9">
      <w:pPr>
        <w:spacing w:before="0"/>
        <w:rPr>
          <w:color w:val="auto"/>
          <w:sz w:val="20"/>
          <w:szCs w:val="20"/>
        </w:rPr>
      </w:pPr>
      <w:r w:rsidRPr="00BF5EFF">
        <w:rPr>
          <w:b/>
          <w:bCs/>
          <w:color w:val="auto"/>
          <w:sz w:val="20"/>
          <w:szCs w:val="20"/>
        </w:rPr>
        <w:t>•</w:t>
      </w:r>
      <w:r w:rsidRPr="00BF5EFF">
        <w:rPr>
          <w:color w:val="auto"/>
          <w:sz w:val="20"/>
          <w:szCs w:val="20"/>
        </w:rPr>
        <w:t xml:space="preserve"> A copy of the Institutional Review Board (IRB) approval </w:t>
      </w:r>
      <w:r w:rsidR="001813C0">
        <w:rPr>
          <w:color w:val="auto"/>
          <w:sz w:val="20"/>
          <w:szCs w:val="20"/>
        </w:rPr>
        <w:t>(</w:t>
      </w:r>
      <w:r w:rsidR="00033ADF" w:rsidRPr="00BF5EFF">
        <w:rPr>
          <w:color w:val="auto"/>
          <w:sz w:val="20"/>
          <w:szCs w:val="20"/>
        </w:rPr>
        <w:t>or non-U.S. equivalent</w:t>
      </w:r>
      <w:r w:rsidR="001813C0">
        <w:rPr>
          <w:color w:val="auto"/>
          <w:sz w:val="20"/>
          <w:szCs w:val="20"/>
        </w:rPr>
        <w:t>)</w:t>
      </w:r>
      <w:r w:rsidR="00033ADF" w:rsidRPr="00BF5EFF">
        <w:rPr>
          <w:color w:val="auto"/>
          <w:sz w:val="20"/>
          <w:szCs w:val="20"/>
        </w:rPr>
        <w:t xml:space="preserve"> </w:t>
      </w:r>
      <w:r w:rsidRPr="00BF5EFF">
        <w:rPr>
          <w:color w:val="auto"/>
          <w:sz w:val="20"/>
          <w:szCs w:val="20"/>
        </w:rPr>
        <w:t xml:space="preserve">and approved patient consent forms. </w:t>
      </w:r>
    </w:p>
    <w:p w14:paraId="4EC77C2B" w14:textId="77777777" w:rsidR="009A482C" w:rsidRPr="00BF5EFF" w:rsidRDefault="009A482C" w:rsidP="003E46F9">
      <w:pPr>
        <w:spacing w:before="0"/>
        <w:rPr>
          <w:color w:val="auto"/>
          <w:sz w:val="20"/>
          <w:szCs w:val="20"/>
        </w:rPr>
      </w:pPr>
    </w:p>
    <w:p w14:paraId="55F3683E" w14:textId="77777777" w:rsidR="00B922B3" w:rsidRPr="00BF5EFF" w:rsidRDefault="00B922B3" w:rsidP="003E46F9">
      <w:pPr>
        <w:spacing w:before="0"/>
        <w:rPr>
          <w:color w:val="auto"/>
          <w:sz w:val="20"/>
          <w:szCs w:val="20"/>
        </w:rPr>
      </w:pPr>
      <w:r w:rsidRPr="00BF5EFF">
        <w:rPr>
          <w:color w:val="auto"/>
          <w:sz w:val="20"/>
          <w:szCs w:val="20"/>
        </w:rPr>
        <w:t xml:space="preserve">LUNGevity encourages applicants to submit their projects to the appropriate human subjects </w:t>
      </w:r>
    </w:p>
    <w:p w14:paraId="75F2FE91" w14:textId="77777777" w:rsidR="00B922B3" w:rsidRPr="00BF5EFF" w:rsidRDefault="00B922B3" w:rsidP="003E46F9">
      <w:pPr>
        <w:spacing w:before="0"/>
        <w:rPr>
          <w:color w:val="auto"/>
          <w:sz w:val="20"/>
          <w:szCs w:val="20"/>
        </w:rPr>
      </w:pPr>
      <w:r w:rsidRPr="00BF5EFF">
        <w:rPr>
          <w:color w:val="auto"/>
          <w:sz w:val="20"/>
          <w:szCs w:val="20"/>
        </w:rPr>
        <w:t xml:space="preserve">Institutional Review Board at the time of application. </w:t>
      </w:r>
    </w:p>
    <w:p w14:paraId="061CFE09" w14:textId="77777777" w:rsidR="00B922B3" w:rsidRPr="00BF5EFF" w:rsidRDefault="00B922B3" w:rsidP="003E46F9">
      <w:pPr>
        <w:spacing w:before="0"/>
        <w:rPr>
          <w:b/>
          <w:bCs/>
          <w:i/>
          <w:iCs/>
          <w:color w:val="auto"/>
          <w:sz w:val="20"/>
          <w:szCs w:val="20"/>
        </w:rPr>
      </w:pPr>
    </w:p>
    <w:p w14:paraId="214A4E67" w14:textId="77777777" w:rsidR="00B922B3" w:rsidRPr="00BF5EFF" w:rsidRDefault="00B922B3" w:rsidP="003E46F9">
      <w:pPr>
        <w:spacing w:before="0"/>
        <w:rPr>
          <w:color w:val="auto"/>
          <w:sz w:val="20"/>
          <w:szCs w:val="20"/>
        </w:rPr>
      </w:pPr>
      <w:r w:rsidRPr="00BF5EFF">
        <w:rPr>
          <w:b/>
          <w:bCs/>
          <w:color w:val="auto"/>
          <w:sz w:val="20"/>
          <w:szCs w:val="20"/>
        </w:rPr>
        <w:t>•</w:t>
      </w:r>
      <w:r w:rsidRPr="00BF5EFF">
        <w:rPr>
          <w:color w:val="auto"/>
          <w:sz w:val="20"/>
          <w:szCs w:val="20"/>
        </w:rPr>
        <w:t xml:space="preserve"> A copy of the appropriate institutional committee approval for research involving human adult </w:t>
      </w:r>
    </w:p>
    <w:p w14:paraId="3AAE828F" w14:textId="52C2DD21" w:rsidR="00B922B3" w:rsidRPr="00BF5EFF" w:rsidRDefault="00B922B3" w:rsidP="003E46F9">
      <w:pPr>
        <w:spacing w:before="0"/>
        <w:rPr>
          <w:color w:val="auto"/>
          <w:sz w:val="20"/>
          <w:szCs w:val="20"/>
        </w:rPr>
      </w:pPr>
      <w:r w:rsidRPr="00BF5EFF">
        <w:rPr>
          <w:color w:val="auto"/>
          <w:sz w:val="20"/>
          <w:szCs w:val="20"/>
        </w:rPr>
        <w:t>stem cells or use of human fetal tissue.</w:t>
      </w:r>
    </w:p>
    <w:p w14:paraId="53D38A2E" w14:textId="77777777" w:rsidR="00B922B3" w:rsidRPr="00BF5EFF" w:rsidRDefault="00B922B3" w:rsidP="003E46F9">
      <w:pPr>
        <w:spacing w:before="0"/>
        <w:rPr>
          <w:color w:val="auto"/>
          <w:sz w:val="20"/>
          <w:szCs w:val="20"/>
        </w:rPr>
      </w:pPr>
    </w:p>
    <w:p w14:paraId="7568E591" w14:textId="77777777" w:rsidR="00B922B3" w:rsidRPr="00BF5EFF" w:rsidRDefault="00B922B3" w:rsidP="003E46F9">
      <w:pPr>
        <w:spacing w:before="0"/>
        <w:rPr>
          <w:color w:val="auto"/>
          <w:sz w:val="20"/>
          <w:szCs w:val="20"/>
        </w:rPr>
      </w:pPr>
      <w:r w:rsidRPr="00BF5EFF">
        <w:rPr>
          <w:color w:val="auto"/>
          <w:sz w:val="20"/>
          <w:szCs w:val="20"/>
        </w:rPr>
        <w:t>If the proposed research project involves human subjects, the population sampled shall be inclusive of the general population of relevance to the scientific question posed, without restriction in regard to gender, race, age, and socioeconomic status. Proposals that intentionally restrict the population sampled</w:t>
      </w:r>
      <w:r w:rsidRPr="00BF5EFF">
        <w:rPr>
          <w:b/>
          <w:bCs/>
          <w:color w:val="auto"/>
          <w:sz w:val="20"/>
          <w:szCs w:val="20"/>
        </w:rPr>
        <w:t xml:space="preserve"> </w:t>
      </w:r>
      <w:r w:rsidRPr="00BF5EFF">
        <w:rPr>
          <w:color w:val="auto"/>
          <w:sz w:val="20"/>
          <w:szCs w:val="20"/>
        </w:rPr>
        <w:t>must include a compelling scientific rationale for such design.</w:t>
      </w:r>
    </w:p>
    <w:p w14:paraId="543BEA3B" w14:textId="77777777" w:rsidR="00B922B3" w:rsidRPr="00BF5EFF" w:rsidRDefault="00B922B3" w:rsidP="003E46F9">
      <w:pPr>
        <w:spacing w:before="0"/>
        <w:rPr>
          <w:b/>
          <w:bCs/>
          <w:i/>
          <w:iCs/>
          <w:color w:val="auto"/>
          <w:sz w:val="20"/>
          <w:szCs w:val="20"/>
        </w:rPr>
      </w:pPr>
    </w:p>
    <w:p w14:paraId="1995AB55" w14:textId="1947A1EB" w:rsidR="00B922B3" w:rsidRPr="00BF5EFF" w:rsidRDefault="00B922B3" w:rsidP="003E46F9">
      <w:pPr>
        <w:spacing w:before="0"/>
        <w:rPr>
          <w:b/>
          <w:bCs/>
          <w:color w:val="auto"/>
          <w:sz w:val="20"/>
          <w:szCs w:val="20"/>
        </w:rPr>
      </w:pPr>
      <w:r w:rsidRPr="00BF5EFF">
        <w:rPr>
          <w:b/>
          <w:bCs/>
          <w:i/>
          <w:iCs/>
          <w:color w:val="auto"/>
          <w:sz w:val="20"/>
          <w:szCs w:val="20"/>
        </w:rPr>
        <w:t xml:space="preserve">IRB approval </w:t>
      </w:r>
      <w:r w:rsidR="00810EEC">
        <w:rPr>
          <w:b/>
          <w:bCs/>
          <w:i/>
          <w:iCs/>
          <w:color w:val="auto"/>
          <w:sz w:val="20"/>
          <w:szCs w:val="20"/>
        </w:rPr>
        <w:t>(o</w:t>
      </w:r>
      <w:r w:rsidR="009A482C" w:rsidRPr="00BF5EFF">
        <w:rPr>
          <w:b/>
          <w:bCs/>
          <w:i/>
          <w:iCs/>
          <w:color w:val="auto"/>
          <w:sz w:val="20"/>
          <w:szCs w:val="20"/>
        </w:rPr>
        <w:t xml:space="preserve">r the non-U.S. equivalent) </w:t>
      </w:r>
      <w:r w:rsidRPr="00BF5EFF">
        <w:rPr>
          <w:b/>
          <w:bCs/>
          <w:i/>
          <w:iCs/>
          <w:color w:val="auto"/>
          <w:sz w:val="20"/>
          <w:szCs w:val="20"/>
        </w:rPr>
        <w:t>and approved patient consent forms must be provided to ALK Positive</w:t>
      </w:r>
      <w:r w:rsidRPr="00BF5EFF">
        <w:rPr>
          <w:color w:val="auto"/>
          <w:sz w:val="20"/>
          <w:szCs w:val="20"/>
        </w:rPr>
        <w:t>/</w:t>
      </w:r>
      <w:r w:rsidRPr="00BF5EFF">
        <w:rPr>
          <w:b/>
          <w:bCs/>
          <w:i/>
          <w:iCs/>
          <w:color w:val="auto"/>
          <w:sz w:val="20"/>
          <w:szCs w:val="20"/>
        </w:rPr>
        <w:t>LUNGevity before award funds will be disbursed.</w:t>
      </w:r>
    </w:p>
    <w:p w14:paraId="1DDAA3D0" w14:textId="77777777" w:rsidR="00B922B3" w:rsidRPr="00BF5EFF" w:rsidRDefault="00B922B3" w:rsidP="003E46F9">
      <w:pPr>
        <w:spacing w:before="0"/>
        <w:rPr>
          <w:b/>
          <w:bCs/>
          <w:color w:val="auto"/>
          <w:sz w:val="20"/>
          <w:szCs w:val="20"/>
        </w:rPr>
      </w:pPr>
    </w:p>
    <w:p w14:paraId="67CB246C" w14:textId="77777777" w:rsidR="00B922B3" w:rsidRPr="00BF5EFF" w:rsidRDefault="00B922B3" w:rsidP="003E46F9">
      <w:pPr>
        <w:spacing w:before="0"/>
        <w:rPr>
          <w:b/>
          <w:bCs/>
          <w:color w:val="auto"/>
          <w:sz w:val="20"/>
          <w:szCs w:val="20"/>
        </w:rPr>
      </w:pPr>
      <w:r w:rsidRPr="00BF5EFF">
        <w:rPr>
          <w:b/>
          <w:bCs/>
          <w:color w:val="auto"/>
          <w:sz w:val="20"/>
          <w:szCs w:val="20"/>
        </w:rPr>
        <w:t>Malpractice Liability:</w:t>
      </w:r>
    </w:p>
    <w:p w14:paraId="77413679" w14:textId="77777777" w:rsidR="00B922B3" w:rsidRPr="00BF5EFF" w:rsidRDefault="00B922B3" w:rsidP="003E46F9">
      <w:pPr>
        <w:spacing w:before="0"/>
        <w:rPr>
          <w:b/>
          <w:bCs/>
          <w:color w:val="auto"/>
          <w:sz w:val="20"/>
          <w:szCs w:val="20"/>
        </w:rPr>
      </w:pPr>
    </w:p>
    <w:p w14:paraId="1BD3A7BC" w14:textId="77777777" w:rsidR="00B922B3" w:rsidRPr="00BF5EFF" w:rsidRDefault="00B922B3" w:rsidP="003E46F9">
      <w:pPr>
        <w:spacing w:before="0"/>
        <w:rPr>
          <w:color w:val="auto"/>
          <w:sz w:val="20"/>
          <w:szCs w:val="20"/>
        </w:rPr>
      </w:pPr>
      <w:r w:rsidRPr="00BF5EFF">
        <w:rPr>
          <w:color w:val="auto"/>
          <w:sz w:val="20"/>
          <w:szCs w:val="20"/>
        </w:rPr>
        <w:t xml:space="preserve">ALK Positive/LUNGevity will not assume responsibility for and the institution will indemnify and hold ALK Positive/LUNGevity harmless from any lawsuit, claim, judgment, damages, awards, or malpractice arising from research or investigations related to an award. </w:t>
      </w:r>
    </w:p>
    <w:p w14:paraId="21D6A0CE" w14:textId="77777777" w:rsidR="00B922B3" w:rsidRPr="00BF5EFF" w:rsidRDefault="00B922B3" w:rsidP="003E46F9">
      <w:pPr>
        <w:pStyle w:val="Heading4"/>
        <w:spacing w:before="0"/>
        <w:rPr>
          <w:i w:val="0"/>
          <w:iCs w:val="0"/>
          <w:color w:val="auto"/>
          <w:sz w:val="20"/>
          <w:szCs w:val="20"/>
        </w:rPr>
      </w:pPr>
    </w:p>
    <w:p w14:paraId="41E3B994" w14:textId="77777777" w:rsidR="00B922B3" w:rsidRPr="00BF5EFF" w:rsidRDefault="00B922B3" w:rsidP="003E46F9">
      <w:pPr>
        <w:pStyle w:val="Heading4"/>
        <w:spacing w:before="0"/>
        <w:rPr>
          <w:i w:val="0"/>
          <w:iCs w:val="0"/>
          <w:color w:val="auto"/>
          <w:sz w:val="20"/>
          <w:szCs w:val="20"/>
        </w:rPr>
      </w:pPr>
      <w:r w:rsidRPr="00BF5EFF">
        <w:rPr>
          <w:i w:val="0"/>
          <w:iCs w:val="0"/>
          <w:color w:val="auto"/>
          <w:sz w:val="20"/>
          <w:szCs w:val="20"/>
        </w:rPr>
        <w:t>Other Funding:</w:t>
      </w:r>
    </w:p>
    <w:p w14:paraId="58534C30" w14:textId="77777777" w:rsidR="00B922B3" w:rsidRPr="00BF5EFF" w:rsidRDefault="00B922B3" w:rsidP="0018475C">
      <w:pPr>
        <w:pStyle w:val="BodyText2"/>
        <w:spacing w:before="0"/>
        <w:rPr>
          <w:color w:val="auto"/>
          <w:sz w:val="20"/>
          <w:szCs w:val="20"/>
        </w:rPr>
      </w:pPr>
    </w:p>
    <w:p w14:paraId="0E9EBD16" w14:textId="77777777" w:rsidR="00B922B3" w:rsidRPr="00BF5EFF" w:rsidRDefault="00B922B3" w:rsidP="0018475C">
      <w:pPr>
        <w:pStyle w:val="BodyText2"/>
        <w:spacing w:before="0"/>
        <w:rPr>
          <w:color w:val="auto"/>
          <w:sz w:val="20"/>
          <w:szCs w:val="20"/>
        </w:rPr>
      </w:pPr>
      <w:r w:rsidRPr="00BF5EFF">
        <w:rPr>
          <w:color w:val="auto"/>
          <w:sz w:val="20"/>
          <w:szCs w:val="20"/>
        </w:rPr>
        <w:t>ALK Positive/LUNGevity research funds will not be awarded to duplicate any work that is being supported by other funding agencies.</w:t>
      </w:r>
      <w:r w:rsidR="00033ADF" w:rsidRPr="00BF5EFF">
        <w:rPr>
          <w:color w:val="auto"/>
          <w:sz w:val="20"/>
          <w:szCs w:val="20"/>
        </w:rPr>
        <w:t xml:space="preserve"> Partial funding from a pharmaceutical company for a phase 1 trial is encouraged.</w:t>
      </w:r>
      <w:r w:rsidRPr="00BF5EFF">
        <w:rPr>
          <w:color w:val="auto"/>
          <w:sz w:val="20"/>
          <w:szCs w:val="20"/>
        </w:rPr>
        <w:t xml:space="preserve"> Details about additional funding sought for the same project should be provided in the full application.</w:t>
      </w:r>
    </w:p>
    <w:p w14:paraId="7AC89AD4" w14:textId="77777777" w:rsidR="00B922B3" w:rsidRPr="00BF5EFF" w:rsidRDefault="00B922B3" w:rsidP="0018475C">
      <w:pPr>
        <w:pStyle w:val="BodyText2"/>
        <w:spacing w:before="0"/>
        <w:rPr>
          <w:color w:val="auto"/>
          <w:sz w:val="20"/>
          <w:szCs w:val="20"/>
        </w:rPr>
      </w:pPr>
    </w:p>
    <w:p w14:paraId="7CE8ACCD" w14:textId="77777777" w:rsidR="00B922B3" w:rsidRPr="00BF5EFF" w:rsidRDefault="00B922B3" w:rsidP="0018475C">
      <w:pPr>
        <w:pStyle w:val="BodyText2"/>
        <w:spacing w:before="0"/>
        <w:rPr>
          <w:b/>
          <w:bCs/>
          <w:color w:val="auto"/>
          <w:sz w:val="20"/>
          <w:szCs w:val="20"/>
        </w:rPr>
      </w:pPr>
      <w:r w:rsidRPr="00BF5EFF">
        <w:rPr>
          <w:b/>
          <w:bCs/>
          <w:color w:val="auto"/>
          <w:sz w:val="20"/>
          <w:szCs w:val="20"/>
        </w:rPr>
        <w:t>Overhead/Indirect Costs:</w:t>
      </w:r>
    </w:p>
    <w:p w14:paraId="053A22FF" w14:textId="77777777" w:rsidR="00B922B3" w:rsidRPr="00BF5EFF" w:rsidRDefault="00B922B3" w:rsidP="0018475C">
      <w:pPr>
        <w:pStyle w:val="BodyText2"/>
        <w:spacing w:before="0"/>
        <w:rPr>
          <w:b/>
          <w:bCs/>
          <w:color w:val="auto"/>
          <w:sz w:val="20"/>
          <w:szCs w:val="20"/>
        </w:rPr>
      </w:pPr>
    </w:p>
    <w:p w14:paraId="225D411E" w14:textId="77777777" w:rsidR="00B922B3" w:rsidRPr="00BF5EFF" w:rsidRDefault="00B922B3" w:rsidP="003E46F9">
      <w:pPr>
        <w:spacing w:before="0"/>
        <w:rPr>
          <w:color w:val="auto"/>
          <w:sz w:val="20"/>
          <w:szCs w:val="20"/>
        </w:rPr>
      </w:pPr>
      <w:r w:rsidRPr="00BF5EFF">
        <w:rPr>
          <w:color w:val="auto"/>
          <w:sz w:val="20"/>
          <w:szCs w:val="20"/>
        </w:rPr>
        <w:t>Overhead or indirect costs are permitted up to 10% of the award and are not incremental to the award. Duplication of indirect costs on subcontracts is not allowed.</w:t>
      </w:r>
    </w:p>
    <w:p w14:paraId="6E97E361" w14:textId="77777777" w:rsidR="00B922B3" w:rsidRPr="00BF5EFF" w:rsidRDefault="00B922B3" w:rsidP="003E46F9">
      <w:pPr>
        <w:spacing w:before="0"/>
        <w:rPr>
          <w:b/>
          <w:bCs/>
          <w:color w:val="auto"/>
          <w:sz w:val="20"/>
          <w:szCs w:val="20"/>
        </w:rPr>
      </w:pPr>
    </w:p>
    <w:p w14:paraId="53FAE504" w14:textId="77777777" w:rsidR="00B922B3" w:rsidRPr="00BF5EFF" w:rsidRDefault="00B922B3" w:rsidP="003E46F9">
      <w:pPr>
        <w:spacing w:before="0"/>
        <w:rPr>
          <w:b/>
          <w:bCs/>
          <w:color w:val="auto"/>
          <w:sz w:val="20"/>
          <w:szCs w:val="20"/>
        </w:rPr>
      </w:pPr>
      <w:r w:rsidRPr="00BF5EFF">
        <w:rPr>
          <w:b/>
          <w:bCs/>
          <w:color w:val="auto"/>
          <w:sz w:val="20"/>
          <w:szCs w:val="20"/>
        </w:rPr>
        <w:lastRenderedPageBreak/>
        <w:t>Patent and Intellectual Property Policy:</w:t>
      </w:r>
    </w:p>
    <w:p w14:paraId="5B30B021" w14:textId="77777777" w:rsidR="00B922B3" w:rsidRPr="00BF5EFF" w:rsidRDefault="00B922B3" w:rsidP="003E46F9">
      <w:pPr>
        <w:spacing w:before="0"/>
        <w:rPr>
          <w:b/>
          <w:bCs/>
          <w:color w:val="auto"/>
          <w:sz w:val="20"/>
          <w:szCs w:val="20"/>
        </w:rPr>
      </w:pPr>
    </w:p>
    <w:p w14:paraId="75E1CE7B" w14:textId="0207E5F3" w:rsidR="00B922B3" w:rsidRPr="00BF5EFF" w:rsidRDefault="00B922B3" w:rsidP="003E46F9">
      <w:pPr>
        <w:spacing w:before="0"/>
        <w:rPr>
          <w:color w:val="auto"/>
          <w:sz w:val="20"/>
          <w:szCs w:val="20"/>
        </w:rPr>
      </w:pPr>
      <w:r w:rsidRPr="00BF5EFF">
        <w:rPr>
          <w:color w:val="auto"/>
          <w:sz w:val="20"/>
          <w:szCs w:val="20"/>
        </w:rPr>
        <w:t xml:space="preserve">Inventions and discoveries from research performed during the term of the ALK Positive/LUNGevity award will be subject to the current </w:t>
      </w:r>
      <w:r w:rsidR="00430EE1">
        <w:rPr>
          <w:color w:val="auto"/>
          <w:sz w:val="20"/>
          <w:szCs w:val="20"/>
        </w:rPr>
        <w:t>ALK Positive/</w:t>
      </w:r>
      <w:r w:rsidRPr="00BF5EFF">
        <w:rPr>
          <w:color w:val="auto"/>
          <w:sz w:val="20"/>
          <w:szCs w:val="20"/>
        </w:rPr>
        <w:t>LUNGevity patent policy as well as to the patent policies of the institution where the work is performed. The LUNGevity policy is described in full on page 9.</w:t>
      </w:r>
    </w:p>
    <w:p w14:paraId="672D6A40" w14:textId="77777777" w:rsidR="008C6372" w:rsidRPr="00BF5EFF" w:rsidRDefault="008C6372" w:rsidP="003E46F9">
      <w:pPr>
        <w:spacing w:before="0"/>
        <w:rPr>
          <w:color w:val="auto"/>
          <w:sz w:val="20"/>
          <w:szCs w:val="20"/>
        </w:rPr>
      </w:pPr>
    </w:p>
    <w:p w14:paraId="545209B7" w14:textId="72DE4FE9" w:rsidR="008C6372" w:rsidRPr="00BF5EFF" w:rsidRDefault="008C6372" w:rsidP="003E46F9">
      <w:pPr>
        <w:spacing w:before="0"/>
        <w:rPr>
          <w:b/>
          <w:color w:val="auto"/>
          <w:sz w:val="20"/>
          <w:szCs w:val="20"/>
        </w:rPr>
      </w:pPr>
      <w:r w:rsidRPr="00BF5EFF">
        <w:rPr>
          <w:b/>
          <w:color w:val="auto"/>
          <w:sz w:val="20"/>
          <w:szCs w:val="20"/>
        </w:rPr>
        <w:t>Press Releases:</w:t>
      </w:r>
    </w:p>
    <w:p w14:paraId="6A4BA3F8" w14:textId="77777777" w:rsidR="008C6372" w:rsidRPr="00BF5EFF" w:rsidRDefault="008C6372" w:rsidP="003E46F9">
      <w:pPr>
        <w:spacing w:before="0"/>
        <w:rPr>
          <w:color w:val="auto"/>
          <w:sz w:val="20"/>
          <w:szCs w:val="20"/>
        </w:rPr>
      </w:pPr>
    </w:p>
    <w:p w14:paraId="55AC9049" w14:textId="582816E9" w:rsidR="008C6372" w:rsidRPr="00BF5EFF" w:rsidRDefault="008C6372" w:rsidP="003E46F9">
      <w:pPr>
        <w:spacing w:before="0"/>
        <w:rPr>
          <w:color w:val="auto"/>
          <w:sz w:val="20"/>
          <w:szCs w:val="20"/>
        </w:rPr>
      </w:pPr>
      <w:r w:rsidRPr="00BF5EFF">
        <w:rPr>
          <w:color w:val="auto"/>
          <w:sz w:val="20"/>
          <w:szCs w:val="20"/>
        </w:rPr>
        <w:t>See page 10 for information about press releases and non-scientific dissemination of research results.</w:t>
      </w:r>
    </w:p>
    <w:p w14:paraId="72BB457C" w14:textId="77777777" w:rsidR="00B922B3" w:rsidRPr="00BF5EFF" w:rsidRDefault="00B922B3" w:rsidP="003E46F9">
      <w:pPr>
        <w:spacing w:before="0"/>
        <w:rPr>
          <w:color w:val="auto"/>
          <w:sz w:val="20"/>
          <w:szCs w:val="20"/>
        </w:rPr>
      </w:pPr>
    </w:p>
    <w:p w14:paraId="1565892E" w14:textId="77777777" w:rsidR="00B922B3" w:rsidRPr="00BF5EFF" w:rsidRDefault="00B922B3" w:rsidP="003E46F9">
      <w:pPr>
        <w:spacing w:before="0"/>
        <w:rPr>
          <w:b/>
          <w:bCs/>
          <w:color w:val="auto"/>
          <w:sz w:val="20"/>
          <w:szCs w:val="20"/>
        </w:rPr>
      </w:pPr>
      <w:r w:rsidRPr="00BF5EFF">
        <w:rPr>
          <w:b/>
          <w:bCs/>
          <w:color w:val="auto"/>
          <w:sz w:val="20"/>
          <w:szCs w:val="20"/>
        </w:rPr>
        <w:t>Progress Reports:</w:t>
      </w:r>
    </w:p>
    <w:p w14:paraId="734C692C" w14:textId="77777777" w:rsidR="00B922B3" w:rsidRPr="00BF5EFF" w:rsidRDefault="00B922B3" w:rsidP="003E46F9">
      <w:pPr>
        <w:spacing w:before="0"/>
        <w:rPr>
          <w:b/>
          <w:bCs/>
          <w:color w:val="auto"/>
          <w:sz w:val="20"/>
          <w:szCs w:val="20"/>
        </w:rPr>
      </w:pPr>
    </w:p>
    <w:p w14:paraId="556BB76B" w14:textId="77777777" w:rsidR="00B922B3" w:rsidRPr="00BF5EFF" w:rsidRDefault="00B922B3" w:rsidP="003E46F9">
      <w:pPr>
        <w:spacing w:before="0"/>
        <w:rPr>
          <w:color w:val="auto"/>
          <w:sz w:val="20"/>
          <w:szCs w:val="20"/>
        </w:rPr>
      </w:pPr>
      <w:r w:rsidRPr="00BF5EFF">
        <w:rPr>
          <w:color w:val="auto"/>
          <w:sz w:val="20"/>
          <w:szCs w:val="20"/>
        </w:rPr>
        <w:t>Interim written progress reports are due every six months. Interim reports are the basis for the decision to award the next round of funding. A final written report is also required 45 days after the conclusion of the project. These reports are in addition to the progress presentations that will be made annually at the LUNGevity science meeting.</w:t>
      </w:r>
      <w:r w:rsidRPr="00BF5EFF">
        <w:rPr>
          <w:color w:val="auto"/>
          <w:sz w:val="20"/>
          <w:szCs w:val="20"/>
        </w:rPr>
        <w:br/>
      </w:r>
    </w:p>
    <w:p w14:paraId="20685638" w14:textId="77777777" w:rsidR="00B922B3" w:rsidRPr="00BF5EFF" w:rsidRDefault="00B922B3" w:rsidP="003E46F9">
      <w:pPr>
        <w:spacing w:before="0"/>
        <w:rPr>
          <w:b/>
          <w:bCs/>
          <w:color w:val="auto"/>
          <w:sz w:val="20"/>
          <w:szCs w:val="20"/>
        </w:rPr>
      </w:pPr>
      <w:r w:rsidRPr="00BF5EFF">
        <w:rPr>
          <w:b/>
          <w:bCs/>
          <w:color w:val="auto"/>
          <w:sz w:val="20"/>
          <w:szCs w:val="20"/>
        </w:rPr>
        <w:t>Project Support Expenditures:</w:t>
      </w:r>
    </w:p>
    <w:p w14:paraId="5DC06DB8" w14:textId="77777777" w:rsidR="00B922B3" w:rsidRPr="00BF5EFF" w:rsidRDefault="00B922B3" w:rsidP="003E46F9">
      <w:pPr>
        <w:spacing w:before="0"/>
        <w:rPr>
          <w:b/>
          <w:bCs/>
          <w:color w:val="auto"/>
          <w:sz w:val="20"/>
          <w:szCs w:val="20"/>
        </w:rPr>
      </w:pPr>
    </w:p>
    <w:p w14:paraId="3A3E21B5" w14:textId="77777777" w:rsidR="00B922B3" w:rsidRPr="00BF5EFF" w:rsidRDefault="00B922B3" w:rsidP="003E46F9">
      <w:pPr>
        <w:spacing w:before="0"/>
        <w:rPr>
          <w:color w:val="auto"/>
          <w:sz w:val="20"/>
          <w:szCs w:val="20"/>
        </w:rPr>
      </w:pPr>
      <w:r w:rsidRPr="00BF5EFF">
        <w:rPr>
          <w:color w:val="auto"/>
          <w:sz w:val="20"/>
          <w:szCs w:val="20"/>
        </w:rPr>
        <w:t xml:space="preserve">No award shall be used for the purchase of furniture or computers, the construction or renovation of facilities, payment of honoraria or membership dues, payment for tuition, the purchase of textbooks or periodicals, or payment for secretarial support. </w:t>
      </w:r>
    </w:p>
    <w:p w14:paraId="7C9FEBE0" w14:textId="77777777" w:rsidR="00B922B3" w:rsidRPr="00BF5EFF" w:rsidRDefault="00B922B3" w:rsidP="003E46F9">
      <w:pPr>
        <w:spacing w:before="0"/>
        <w:rPr>
          <w:color w:val="auto"/>
          <w:sz w:val="20"/>
          <w:szCs w:val="20"/>
        </w:rPr>
      </w:pPr>
    </w:p>
    <w:p w14:paraId="1E28E963" w14:textId="77777777" w:rsidR="00B922B3" w:rsidRPr="00BF5EFF" w:rsidRDefault="00B922B3" w:rsidP="003E46F9">
      <w:pPr>
        <w:spacing w:before="0"/>
        <w:rPr>
          <w:b/>
          <w:bCs/>
          <w:sz w:val="20"/>
          <w:szCs w:val="20"/>
        </w:rPr>
      </w:pPr>
      <w:r w:rsidRPr="00BF5EFF">
        <w:rPr>
          <w:b/>
          <w:bCs/>
          <w:sz w:val="20"/>
          <w:szCs w:val="20"/>
        </w:rPr>
        <w:t>Public Access Policy:</w:t>
      </w:r>
    </w:p>
    <w:p w14:paraId="228E3BEE" w14:textId="77777777" w:rsidR="00B922B3" w:rsidRPr="00BF5EFF" w:rsidRDefault="00B922B3" w:rsidP="003E46F9">
      <w:pPr>
        <w:spacing w:before="0"/>
        <w:rPr>
          <w:b/>
          <w:bCs/>
          <w:sz w:val="20"/>
          <w:szCs w:val="20"/>
        </w:rPr>
      </w:pPr>
    </w:p>
    <w:p w14:paraId="459DDF72" w14:textId="0AC3FC96" w:rsidR="00B922B3" w:rsidRPr="00BF5EFF" w:rsidRDefault="00B922B3" w:rsidP="003E46F9">
      <w:pPr>
        <w:spacing w:before="0"/>
        <w:rPr>
          <w:b/>
          <w:bCs/>
          <w:sz w:val="20"/>
          <w:szCs w:val="20"/>
          <w:u w:val="single"/>
        </w:rPr>
      </w:pPr>
      <w:r w:rsidRPr="00BF5EFF">
        <w:rPr>
          <w:sz w:val="20"/>
          <w:szCs w:val="20"/>
        </w:rPr>
        <w:t xml:space="preserve">All peer-reviewed articles supported in whole or in part by the </w:t>
      </w:r>
      <w:r w:rsidRPr="00BF5EFF">
        <w:rPr>
          <w:color w:val="auto"/>
          <w:sz w:val="20"/>
          <w:szCs w:val="20"/>
        </w:rPr>
        <w:t xml:space="preserve">ALK Positive/LUNGevity </w:t>
      </w:r>
      <w:r w:rsidRPr="00BF5EFF">
        <w:rPr>
          <w:sz w:val="20"/>
          <w:szCs w:val="20"/>
        </w:rPr>
        <w:t xml:space="preserve">grant must be made available in the PubMed Central online archive. </w:t>
      </w:r>
      <w:r w:rsidRPr="00BF5EFF">
        <w:rPr>
          <w:color w:val="auto"/>
          <w:sz w:val="20"/>
          <w:szCs w:val="20"/>
        </w:rPr>
        <w:t xml:space="preserve">The </w:t>
      </w:r>
      <w:r w:rsidR="0035263F">
        <w:rPr>
          <w:color w:val="auto"/>
          <w:sz w:val="20"/>
          <w:szCs w:val="20"/>
        </w:rPr>
        <w:t>ALK Positive/</w:t>
      </w:r>
      <w:r w:rsidRPr="00BF5EFF">
        <w:rPr>
          <w:color w:val="auto"/>
          <w:sz w:val="20"/>
          <w:szCs w:val="20"/>
        </w:rPr>
        <w:t>LUNGevity public access policy is described in full on page 10.</w:t>
      </w:r>
    </w:p>
    <w:p w14:paraId="5491E4EA" w14:textId="77777777" w:rsidR="00B922B3" w:rsidRPr="00BF5EFF" w:rsidRDefault="00B922B3" w:rsidP="003E46F9">
      <w:pPr>
        <w:spacing w:before="0"/>
        <w:rPr>
          <w:b/>
          <w:bCs/>
          <w:color w:val="auto"/>
          <w:sz w:val="20"/>
          <w:szCs w:val="20"/>
        </w:rPr>
      </w:pPr>
    </w:p>
    <w:p w14:paraId="7C07D04D" w14:textId="77777777" w:rsidR="00B922B3" w:rsidRPr="00BF5EFF" w:rsidRDefault="00B922B3" w:rsidP="003E46F9">
      <w:pPr>
        <w:spacing w:before="0"/>
        <w:rPr>
          <w:b/>
          <w:bCs/>
          <w:color w:val="auto"/>
          <w:sz w:val="20"/>
          <w:szCs w:val="20"/>
        </w:rPr>
      </w:pPr>
      <w:r w:rsidRPr="00BF5EFF">
        <w:rPr>
          <w:b/>
          <w:bCs/>
          <w:color w:val="auto"/>
          <w:sz w:val="20"/>
          <w:szCs w:val="20"/>
        </w:rPr>
        <w:t>Publication Expenditures:</w:t>
      </w:r>
    </w:p>
    <w:p w14:paraId="52CF1E5F" w14:textId="77777777" w:rsidR="00B922B3" w:rsidRPr="00BF5EFF" w:rsidRDefault="00B922B3" w:rsidP="003E46F9">
      <w:pPr>
        <w:widowControl w:val="0"/>
        <w:spacing w:before="0"/>
        <w:rPr>
          <w:color w:val="auto"/>
          <w:sz w:val="20"/>
          <w:szCs w:val="20"/>
        </w:rPr>
      </w:pPr>
      <w:r w:rsidRPr="00BF5EFF">
        <w:rPr>
          <w:color w:val="auto"/>
          <w:sz w:val="20"/>
          <w:szCs w:val="20"/>
        </w:rPr>
        <w:br/>
        <w:t>The maximum amount of funds expendable for publication costs is $1,000 per year. All publication costs must directly relate to the ALK Positive/LUNGevity project.</w:t>
      </w:r>
    </w:p>
    <w:p w14:paraId="6ECCFADA" w14:textId="77777777" w:rsidR="00B922B3" w:rsidRPr="00BF5EFF" w:rsidRDefault="00B922B3" w:rsidP="003E46F9">
      <w:pPr>
        <w:spacing w:before="0"/>
        <w:rPr>
          <w:b/>
          <w:bCs/>
          <w:color w:val="auto"/>
          <w:sz w:val="20"/>
          <w:szCs w:val="20"/>
        </w:rPr>
      </w:pPr>
    </w:p>
    <w:p w14:paraId="48C05CF4" w14:textId="77777777" w:rsidR="00B922B3" w:rsidRPr="00BF5EFF" w:rsidRDefault="00B922B3" w:rsidP="003E46F9">
      <w:pPr>
        <w:spacing w:before="0"/>
        <w:rPr>
          <w:b/>
          <w:bCs/>
          <w:color w:val="auto"/>
          <w:sz w:val="20"/>
          <w:szCs w:val="20"/>
        </w:rPr>
      </w:pPr>
      <w:r w:rsidRPr="00BF5EFF">
        <w:rPr>
          <w:b/>
          <w:bCs/>
          <w:color w:val="auto"/>
          <w:sz w:val="20"/>
          <w:szCs w:val="20"/>
        </w:rPr>
        <w:t>Publications and Conference Presentations:</w:t>
      </w:r>
    </w:p>
    <w:p w14:paraId="16BADBE1" w14:textId="77777777" w:rsidR="00B922B3" w:rsidRPr="00BF5EFF" w:rsidRDefault="00B922B3" w:rsidP="003E46F9">
      <w:pPr>
        <w:widowControl w:val="0"/>
        <w:shd w:val="clear" w:color="auto" w:fill="FFFFFF"/>
        <w:spacing w:before="0"/>
        <w:rPr>
          <w:b/>
          <w:bCs/>
          <w:color w:val="auto"/>
          <w:sz w:val="20"/>
          <w:szCs w:val="20"/>
        </w:rPr>
      </w:pPr>
      <w:r w:rsidRPr="00BF5EFF">
        <w:rPr>
          <w:color w:val="auto"/>
          <w:sz w:val="20"/>
          <w:szCs w:val="20"/>
        </w:rPr>
        <w:br/>
        <w:t>All publications and/or presentations at scientific conferences and meetings based on research conducted from this award must include a citation of ALK Positive/LUNGevity as a supporting entity as follows: “This study was supported by a grant from ALK Positive/LUNGevity Foundation.”  Reprints of abstracts, manuscripts, or other articles that reflect research done after award acceptance must be submitted to ALK Positive/LUNGevity.</w:t>
      </w:r>
    </w:p>
    <w:p w14:paraId="1991F50C" w14:textId="77777777" w:rsidR="00B922B3" w:rsidRPr="00BF5EFF" w:rsidRDefault="00B922B3" w:rsidP="003E46F9">
      <w:pPr>
        <w:widowControl w:val="0"/>
        <w:shd w:val="clear" w:color="auto" w:fill="FFFFFF"/>
        <w:spacing w:before="0"/>
        <w:rPr>
          <w:b/>
          <w:bCs/>
          <w:color w:val="auto"/>
          <w:sz w:val="20"/>
          <w:szCs w:val="20"/>
        </w:rPr>
      </w:pPr>
    </w:p>
    <w:p w14:paraId="0F728A94" w14:textId="77777777" w:rsidR="00B922B3" w:rsidRPr="00BF5EFF" w:rsidRDefault="00B922B3" w:rsidP="003E46F9">
      <w:pPr>
        <w:widowControl w:val="0"/>
        <w:shd w:val="clear" w:color="auto" w:fill="FFFFFF"/>
        <w:spacing w:before="0"/>
        <w:rPr>
          <w:b/>
          <w:bCs/>
          <w:color w:val="auto"/>
          <w:sz w:val="20"/>
          <w:szCs w:val="20"/>
        </w:rPr>
      </w:pPr>
      <w:r w:rsidRPr="00BF5EFF">
        <w:rPr>
          <w:b/>
          <w:bCs/>
          <w:color w:val="auto"/>
          <w:sz w:val="20"/>
          <w:szCs w:val="20"/>
        </w:rPr>
        <w:t>Student Tuition:</w:t>
      </w:r>
    </w:p>
    <w:p w14:paraId="383B129A" w14:textId="77777777" w:rsidR="00B922B3" w:rsidRPr="00BF5EFF" w:rsidRDefault="00B922B3" w:rsidP="003E46F9">
      <w:pPr>
        <w:widowControl w:val="0"/>
        <w:shd w:val="clear" w:color="auto" w:fill="FFFFFF"/>
        <w:spacing w:before="0"/>
        <w:rPr>
          <w:color w:val="auto"/>
          <w:sz w:val="20"/>
          <w:szCs w:val="20"/>
        </w:rPr>
      </w:pPr>
      <w:r w:rsidRPr="00BF5EFF">
        <w:rPr>
          <w:color w:val="auto"/>
          <w:sz w:val="20"/>
          <w:szCs w:val="20"/>
        </w:rPr>
        <w:br/>
        <w:t>ALK Positive/LUNGevity will not pay tuition for awardees or any key personnel.</w:t>
      </w:r>
    </w:p>
    <w:p w14:paraId="4D4578AF" w14:textId="77777777" w:rsidR="00B922B3" w:rsidRPr="00BF5EFF" w:rsidRDefault="00B922B3" w:rsidP="003E46F9">
      <w:pPr>
        <w:widowControl w:val="0"/>
        <w:shd w:val="clear" w:color="auto" w:fill="FFFFFF"/>
        <w:spacing w:before="0"/>
        <w:rPr>
          <w:color w:val="auto"/>
          <w:sz w:val="20"/>
          <w:szCs w:val="20"/>
        </w:rPr>
      </w:pPr>
    </w:p>
    <w:p w14:paraId="7D33AA23" w14:textId="77777777" w:rsidR="00B922B3" w:rsidRPr="00BF5EFF" w:rsidRDefault="00B922B3" w:rsidP="001D69DE">
      <w:pPr>
        <w:pStyle w:val="Heading4"/>
        <w:spacing w:before="0"/>
        <w:rPr>
          <w:i w:val="0"/>
          <w:iCs w:val="0"/>
          <w:color w:val="auto"/>
          <w:sz w:val="20"/>
          <w:szCs w:val="20"/>
        </w:rPr>
      </w:pPr>
      <w:r w:rsidRPr="00BF5EFF">
        <w:rPr>
          <w:i w:val="0"/>
          <w:iCs w:val="0"/>
          <w:color w:val="auto"/>
          <w:sz w:val="20"/>
          <w:szCs w:val="20"/>
        </w:rPr>
        <w:t>Supply Purchases:</w:t>
      </w:r>
    </w:p>
    <w:p w14:paraId="4212F561" w14:textId="77777777" w:rsidR="00B922B3" w:rsidRPr="00BF5EFF" w:rsidRDefault="00B922B3" w:rsidP="001D69DE">
      <w:pPr>
        <w:pStyle w:val="BodyText2"/>
        <w:spacing w:before="0"/>
        <w:rPr>
          <w:color w:val="auto"/>
          <w:sz w:val="20"/>
          <w:szCs w:val="20"/>
        </w:rPr>
      </w:pPr>
    </w:p>
    <w:p w14:paraId="6C5C5D08" w14:textId="77777777" w:rsidR="00B922B3" w:rsidRPr="00BF5EFF" w:rsidRDefault="00B922B3" w:rsidP="001D69DE">
      <w:pPr>
        <w:pStyle w:val="BodyText2"/>
        <w:spacing w:before="0"/>
        <w:rPr>
          <w:color w:val="auto"/>
          <w:sz w:val="20"/>
          <w:szCs w:val="20"/>
        </w:rPr>
      </w:pPr>
      <w:r w:rsidRPr="00BF5EFF">
        <w:rPr>
          <w:color w:val="auto"/>
          <w:sz w:val="20"/>
          <w:szCs w:val="20"/>
        </w:rPr>
        <w:t xml:space="preserve">Upon conclusion of the award, supplies purchased with award funds become the property of the institution at which the work was done. </w:t>
      </w:r>
    </w:p>
    <w:p w14:paraId="2E69F118" w14:textId="77777777" w:rsidR="00B922B3" w:rsidRPr="00BF5EFF" w:rsidRDefault="00B922B3" w:rsidP="003E46F9">
      <w:pPr>
        <w:widowControl w:val="0"/>
        <w:shd w:val="clear" w:color="auto" w:fill="FFFFFF"/>
        <w:spacing w:before="0"/>
        <w:rPr>
          <w:color w:val="auto"/>
          <w:sz w:val="20"/>
          <w:szCs w:val="20"/>
        </w:rPr>
      </w:pPr>
    </w:p>
    <w:p w14:paraId="315302DB" w14:textId="77777777" w:rsidR="00B922B3" w:rsidRPr="00BF5EFF" w:rsidRDefault="00B922B3" w:rsidP="003E46F9">
      <w:pPr>
        <w:widowControl w:val="0"/>
        <w:shd w:val="clear" w:color="auto" w:fill="FFFFFF"/>
        <w:spacing w:before="0"/>
        <w:rPr>
          <w:b/>
          <w:bCs/>
          <w:color w:val="auto"/>
          <w:sz w:val="20"/>
          <w:szCs w:val="20"/>
        </w:rPr>
      </w:pPr>
      <w:r w:rsidRPr="00BF5EFF">
        <w:rPr>
          <w:b/>
          <w:bCs/>
          <w:color w:val="auto"/>
          <w:sz w:val="20"/>
          <w:szCs w:val="20"/>
        </w:rPr>
        <w:t>Tobacco-Funded Research</w:t>
      </w:r>
    </w:p>
    <w:p w14:paraId="58A15CEE" w14:textId="77777777" w:rsidR="00B922B3" w:rsidRPr="00BF5EFF" w:rsidRDefault="00B922B3" w:rsidP="003E46F9">
      <w:pPr>
        <w:widowControl w:val="0"/>
        <w:shd w:val="clear" w:color="auto" w:fill="FFFFFF"/>
        <w:spacing w:before="0"/>
        <w:rPr>
          <w:color w:val="auto"/>
          <w:sz w:val="20"/>
          <w:szCs w:val="20"/>
        </w:rPr>
      </w:pPr>
      <w:r w:rsidRPr="00BF5EFF">
        <w:rPr>
          <w:color w:val="auto"/>
          <w:sz w:val="20"/>
          <w:szCs w:val="20"/>
        </w:rPr>
        <w:t xml:space="preserve">LUNGevity will not provide research or other funding to </w:t>
      </w:r>
      <w:r w:rsidR="00854BF8" w:rsidRPr="00BF5EFF">
        <w:rPr>
          <w:color w:val="auto"/>
          <w:sz w:val="20"/>
          <w:szCs w:val="20"/>
        </w:rPr>
        <w:t xml:space="preserve">applicants </w:t>
      </w:r>
      <w:r w:rsidRPr="00BF5EFF">
        <w:rPr>
          <w:color w:val="auto"/>
          <w:sz w:val="20"/>
          <w:szCs w:val="20"/>
        </w:rPr>
        <w:t>who have received direct funding or funding from agencies of the tobacco industry.</w:t>
      </w:r>
    </w:p>
    <w:p w14:paraId="4176FA57" w14:textId="77777777" w:rsidR="00B922B3" w:rsidRPr="00BF5EFF" w:rsidRDefault="00B922B3" w:rsidP="003E46F9">
      <w:pPr>
        <w:spacing w:before="0"/>
        <w:rPr>
          <w:color w:val="auto"/>
          <w:sz w:val="20"/>
          <w:szCs w:val="20"/>
        </w:rPr>
      </w:pPr>
    </w:p>
    <w:p w14:paraId="0C6EBA51" w14:textId="77777777" w:rsidR="00B922B3" w:rsidRPr="00BF5EFF" w:rsidRDefault="00B922B3" w:rsidP="003E46F9">
      <w:pPr>
        <w:spacing w:before="0"/>
        <w:rPr>
          <w:b/>
          <w:bCs/>
          <w:color w:val="auto"/>
          <w:sz w:val="20"/>
          <w:szCs w:val="20"/>
        </w:rPr>
      </w:pPr>
      <w:r w:rsidRPr="00BF5EFF">
        <w:rPr>
          <w:b/>
          <w:bCs/>
          <w:color w:val="auto"/>
          <w:sz w:val="20"/>
          <w:szCs w:val="20"/>
        </w:rPr>
        <w:t>Travel Expenditures:</w:t>
      </w:r>
    </w:p>
    <w:p w14:paraId="0EEE7FAF" w14:textId="77777777" w:rsidR="00B922B3" w:rsidRPr="00BF5EFF" w:rsidRDefault="00B922B3" w:rsidP="003E46F9">
      <w:pPr>
        <w:pStyle w:val="BodyText2"/>
        <w:spacing w:before="0"/>
        <w:rPr>
          <w:b/>
          <w:bCs/>
          <w:color w:val="auto"/>
          <w:sz w:val="20"/>
          <w:szCs w:val="20"/>
        </w:rPr>
      </w:pPr>
      <w:r w:rsidRPr="00BF5EFF">
        <w:rPr>
          <w:color w:val="auto"/>
          <w:sz w:val="20"/>
          <w:szCs w:val="20"/>
        </w:rPr>
        <w:t>The maximum amount of funds expendable for travel is $</w:t>
      </w:r>
      <w:r w:rsidR="00033ADF" w:rsidRPr="00BF5EFF">
        <w:rPr>
          <w:color w:val="auto"/>
          <w:sz w:val="20"/>
          <w:szCs w:val="20"/>
        </w:rPr>
        <w:t>3</w:t>
      </w:r>
      <w:r w:rsidRPr="00BF5EFF">
        <w:rPr>
          <w:color w:val="auto"/>
          <w:sz w:val="20"/>
          <w:szCs w:val="20"/>
        </w:rPr>
        <w:t>,000 per year per investigator. Travel to LUNGevity meetings is paid directly by the Foundation and should not be included in the $</w:t>
      </w:r>
      <w:r w:rsidR="00033ADF" w:rsidRPr="00BF5EFF">
        <w:rPr>
          <w:color w:val="auto"/>
          <w:sz w:val="20"/>
          <w:szCs w:val="20"/>
        </w:rPr>
        <w:t>3</w:t>
      </w:r>
      <w:r w:rsidRPr="00BF5EFF">
        <w:rPr>
          <w:color w:val="auto"/>
          <w:sz w:val="20"/>
          <w:szCs w:val="20"/>
        </w:rPr>
        <w:t>,000.</w:t>
      </w:r>
    </w:p>
    <w:p w14:paraId="6EA51046" w14:textId="77777777" w:rsidR="00B922B3" w:rsidRPr="00BF5EFF" w:rsidRDefault="00B922B3" w:rsidP="003E46F9">
      <w:pPr>
        <w:spacing w:before="0"/>
        <w:rPr>
          <w:b/>
          <w:bCs/>
          <w:color w:val="auto"/>
          <w:sz w:val="20"/>
          <w:szCs w:val="20"/>
        </w:rPr>
      </w:pPr>
    </w:p>
    <w:p w14:paraId="4D6E3402" w14:textId="77777777" w:rsidR="00B922B3" w:rsidRPr="00BF5EFF" w:rsidRDefault="00B922B3" w:rsidP="003E46F9">
      <w:pPr>
        <w:spacing w:before="0"/>
        <w:rPr>
          <w:b/>
          <w:bCs/>
          <w:color w:val="auto"/>
          <w:sz w:val="20"/>
          <w:szCs w:val="20"/>
        </w:rPr>
      </w:pPr>
      <w:r w:rsidRPr="00BF5EFF">
        <w:rPr>
          <w:b/>
          <w:bCs/>
          <w:color w:val="auto"/>
          <w:sz w:val="20"/>
          <w:szCs w:val="20"/>
        </w:rPr>
        <w:br w:type="page"/>
      </w:r>
    </w:p>
    <w:p w14:paraId="17CDFDD5" w14:textId="77777777" w:rsidR="00B922B3" w:rsidRPr="00BF5EFF" w:rsidRDefault="00B922B3" w:rsidP="00A960BE">
      <w:pPr>
        <w:spacing w:before="0"/>
        <w:jc w:val="center"/>
        <w:rPr>
          <w:b/>
          <w:bCs/>
          <w:color w:val="auto"/>
          <w:sz w:val="20"/>
          <w:szCs w:val="20"/>
        </w:rPr>
      </w:pPr>
    </w:p>
    <w:p w14:paraId="548F8455" w14:textId="1FE3B72D" w:rsidR="00B922B3" w:rsidRPr="00BF5EFF" w:rsidRDefault="00DD4008" w:rsidP="00A960BE">
      <w:pPr>
        <w:spacing w:before="0"/>
        <w:jc w:val="center"/>
        <w:rPr>
          <w:b/>
          <w:bCs/>
          <w:color w:val="auto"/>
          <w:sz w:val="20"/>
          <w:szCs w:val="20"/>
        </w:rPr>
      </w:pPr>
      <w:r w:rsidRPr="00BF5EFF">
        <w:rPr>
          <w:b/>
          <w:bCs/>
          <w:caps/>
          <w:sz w:val="20"/>
          <w:szCs w:val="20"/>
        </w:rPr>
        <w:t xml:space="preserve">ALK Positive/LUNGevity Foundation </w:t>
      </w:r>
      <w:r w:rsidR="00B922B3" w:rsidRPr="00BF5EFF">
        <w:rPr>
          <w:b/>
          <w:bCs/>
          <w:color w:val="auto"/>
          <w:sz w:val="20"/>
          <w:szCs w:val="20"/>
        </w:rPr>
        <w:t>PATENT AND INTELLECTUAL PROPERTY POLICY</w:t>
      </w:r>
    </w:p>
    <w:p w14:paraId="20D49450" w14:textId="77777777" w:rsidR="00B922B3" w:rsidRPr="00BF5EFF" w:rsidRDefault="00B922B3" w:rsidP="003E46F9">
      <w:pPr>
        <w:spacing w:before="0"/>
        <w:jc w:val="center"/>
        <w:rPr>
          <w:b/>
          <w:bCs/>
          <w:color w:val="auto"/>
          <w:sz w:val="20"/>
          <w:szCs w:val="20"/>
        </w:rPr>
      </w:pPr>
    </w:p>
    <w:p w14:paraId="164A75F7" w14:textId="77777777" w:rsidR="00B922B3" w:rsidRPr="00BF5EFF" w:rsidRDefault="00B922B3" w:rsidP="00DB180B">
      <w:pPr>
        <w:numPr>
          <w:ilvl w:val="0"/>
          <w:numId w:val="17"/>
        </w:numPr>
        <w:spacing w:before="0"/>
        <w:ind w:left="360"/>
        <w:rPr>
          <w:sz w:val="20"/>
          <w:szCs w:val="20"/>
        </w:rPr>
      </w:pPr>
      <w:r w:rsidRPr="00BF5EFF">
        <w:rPr>
          <w:sz w:val="20"/>
          <w:szCs w:val="20"/>
        </w:rPr>
        <w:t>All inventions or intellectual property made with support in whole or in part by research or training grants or awards from LUNGEVITY must be reported at the earliest practical time to the Research and Program Services Division. The grantee institution or individual awardee agrees to notify LUNGEVITY immediately of the decision to apply for letters patent or other legal protection for intellectual property, and to consider seriously and in good faith any comments or objections LUNGEVITY may have concerning such applications. LUNGEVITY agrees to keep all information confidential and to not release any information relating to such inventions, intellectual property or applications. All patenting expenses shall be borne by the grantee institution or individual awardee unless the intellectual property is ceded to LUNGEVITY (see paragraphs b and c).</w:t>
      </w:r>
    </w:p>
    <w:p w14:paraId="419C4159" w14:textId="77777777" w:rsidR="00B922B3" w:rsidRPr="00BF5EFF" w:rsidRDefault="00B922B3" w:rsidP="00DB180B">
      <w:pPr>
        <w:rPr>
          <w:sz w:val="20"/>
          <w:szCs w:val="20"/>
        </w:rPr>
      </w:pPr>
    </w:p>
    <w:p w14:paraId="2283CB26" w14:textId="77777777" w:rsidR="00B922B3" w:rsidRPr="00BF5EFF" w:rsidRDefault="00B922B3" w:rsidP="00DB180B">
      <w:pPr>
        <w:numPr>
          <w:ilvl w:val="0"/>
          <w:numId w:val="17"/>
        </w:numPr>
        <w:spacing w:before="0"/>
        <w:ind w:left="360"/>
        <w:rPr>
          <w:sz w:val="20"/>
          <w:szCs w:val="20"/>
        </w:rPr>
      </w:pPr>
      <w:r w:rsidRPr="00BF5EFF">
        <w:rPr>
          <w:sz w:val="20"/>
          <w:szCs w:val="20"/>
        </w:rPr>
        <w:t>Title to any invention or intellectual property shall reside in the grantee institution to the extent that such title is claimed by the institution under its patent policy or procedure and paragraphs c-e shall apply. If a grantee institution has no established patent policy or procedure for administering inventions or intellectual property, or if the institutional patent policy or procedure does not claim rights for the institution or individual inventor, then LUNGEVITY shall have the right to determine the disposition of invention or intellectual property rights and paragraphs c-d shall not apply.</w:t>
      </w:r>
    </w:p>
    <w:p w14:paraId="35154626" w14:textId="77777777" w:rsidR="00B922B3" w:rsidRPr="00BF5EFF" w:rsidRDefault="00B922B3" w:rsidP="00DB180B">
      <w:pPr>
        <w:rPr>
          <w:sz w:val="20"/>
          <w:szCs w:val="20"/>
        </w:rPr>
      </w:pPr>
    </w:p>
    <w:p w14:paraId="0C30F560" w14:textId="77777777" w:rsidR="00B922B3" w:rsidRPr="00BF5EFF" w:rsidRDefault="00B922B3" w:rsidP="00DB180B">
      <w:pPr>
        <w:numPr>
          <w:ilvl w:val="0"/>
          <w:numId w:val="17"/>
        </w:numPr>
        <w:spacing w:before="0"/>
        <w:ind w:left="360"/>
        <w:rPr>
          <w:sz w:val="20"/>
          <w:szCs w:val="20"/>
        </w:rPr>
      </w:pPr>
      <w:r w:rsidRPr="00BF5EFF">
        <w:rPr>
          <w:sz w:val="20"/>
          <w:szCs w:val="20"/>
        </w:rPr>
        <w:t>No patent, patent application or other type of protection shall be abandoned without first notifying the Research and Program Services Division. At such time, the grantee institution and individual awardee shall give LUNGEVITY the opportunity to take title to the invention or other intellectual property.</w:t>
      </w:r>
    </w:p>
    <w:p w14:paraId="4D4227FC" w14:textId="77777777" w:rsidR="00B922B3" w:rsidRPr="00BF5EFF" w:rsidRDefault="00B922B3" w:rsidP="00DB180B">
      <w:pPr>
        <w:rPr>
          <w:sz w:val="20"/>
          <w:szCs w:val="20"/>
        </w:rPr>
      </w:pPr>
    </w:p>
    <w:p w14:paraId="7E04CCA7" w14:textId="77777777" w:rsidR="00B922B3" w:rsidRPr="00BF5EFF" w:rsidRDefault="00B922B3" w:rsidP="00DB180B">
      <w:pPr>
        <w:numPr>
          <w:ilvl w:val="0"/>
          <w:numId w:val="17"/>
        </w:numPr>
        <w:spacing w:before="0"/>
        <w:ind w:left="360"/>
        <w:rPr>
          <w:sz w:val="20"/>
          <w:szCs w:val="20"/>
        </w:rPr>
      </w:pPr>
      <w:r w:rsidRPr="00BF5EFF">
        <w:rPr>
          <w:sz w:val="20"/>
          <w:szCs w:val="20"/>
        </w:rPr>
        <w:t>The grantee institution shall agree that when it licenses any invention or intellectual property it will obligate the licensee as follows: The licensee agrees to exert its best efforts to commercialize or cause to be commercialized the invention or intellectual property as rapidly as practical, consistent with sound and reasonable business practices and judgment. In the event that the licensee has failed to commercialize the invention or intellectual property within the number of years determined to be reasonable for the invention or intellectual property, the grantee institution upon conferring with LUNGEVITY shall have the right to convert an exclusive license to a non-exclusive license or to terminate a non-exclusive license. If the licensee or grantee institution has an ongoing and active research, development, manufacturing, marketing or licensing program as appropriately directed toward the production and sale of the invention or intellectual property, the same would be deemed to be sufficient evidence that the licensee or grantee institution has commercialized the invention or intellectual property.</w:t>
      </w:r>
    </w:p>
    <w:p w14:paraId="192C2845" w14:textId="77777777" w:rsidR="00B922B3" w:rsidRPr="00BF5EFF" w:rsidRDefault="00B922B3" w:rsidP="00DB180B">
      <w:pPr>
        <w:ind w:left="360"/>
        <w:rPr>
          <w:sz w:val="20"/>
          <w:szCs w:val="20"/>
        </w:rPr>
      </w:pPr>
    </w:p>
    <w:p w14:paraId="4E118D72" w14:textId="0BEDB1FB" w:rsidR="00B922B3" w:rsidRPr="00BF5EFF" w:rsidRDefault="00B922B3" w:rsidP="00DB180B">
      <w:pPr>
        <w:numPr>
          <w:ilvl w:val="0"/>
          <w:numId w:val="17"/>
        </w:numPr>
        <w:spacing w:before="0"/>
        <w:ind w:left="360"/>
        <w:rPr>
          <w:sz w:val="20"/>
          <w:szCs w:val="20"/>
        </w:rPr>
      </w:pPr>
      <w:r w:rsidRPr="00BF5EFF">
        <w:rPr>
          <w:sz w:val="20"/>
          <w:szCs w:val="20"/>
        </w:rPr>
        <w:t xml:space="preserve">LUNGEVITY </w:t>
      </w:r>
      <w:r w:rsidR="00492217" w:rsidRPr="00BF5EFF">
        <w:rPr>
          <w:sz w:val="20"/>
          <w:szCs w:val="20"/>
        </w:rPr>
        <w:t xml:space="preserve">and ALK Positive </w:t>
      </w:r>
      <w:r w:rsidRPr="00BF5EFF">
        <w:rPr>
          <w:sz w:val="20"/>
          <w:szCs w:val="20"/>
        </w:rPr>
        <w:t>reserves the right to public acknowledgment for inventions or intellectual property resulting from support by LUNGEVITY</w:t>
      </w:r>
      <w:r w:rsidR="00492217" w:rsidRPr="00BF5EFF">
        <w:rPr>
          <w:sz w:val="20"/>
          <w:szCs w:val="20"/>
        </w:rPr>
        <w:t xml:space="preserve"> and ALK Positive</w:t>
      </w:r>
      <w:r w:rsidRPr="00BF5EFF">
        <w:rPr>
          <w:sz w:val="20"/>
          <w:szCs w:val="20"/>
        </w:rPr>
        <w:t xml:space="preserve">; however, LUNGEVITY </w:t>
      </w:r>
      <w:r w:rsidR="00492217" w:rsidRPr="00BF5EFF">
        <w:rPr>
          <w:sz w:val="20"/>
          <w:szCs w:val="20"/>
        </w:rPr>
        <w:t xml:space="preserve">and ALK Positive </w:t>
      </w:r>
      <w:r w:rsidRPr="00BF5EFF">
        <w:rPr>
          <w:sz w:val="20"/>
          <w:szCs w:val="20"/>
        </w:rPr>
        <w:t>name and logo may not be used in association with an invention or intellectual property without prior approval of LUNGEVITY</w:t>
      </w:r>
      <w:r w:rsidR="00492217" w:rsidRPr="00BF5EFF">
        <w:rPr>
          <w:sz w:val="20"/>
          <w:szCs w:val="20"/>
        </w:rPr>
        <w:t xml:space="preserve"> and ALK Positive</w:t>
      </w:r>
      <w:r w:rsidRPr="00BF5EFF">
        <w:rPr>
          <w:sz w:val="20"/>
          <w:szCs w:val="20"/>
        </w:rPr>
        <w:t>.</w:t>
      </w:r>
      <w:r w:rsidRPr="00BF5EFF">
        <w:rPr>
          <w:b/>
          <w:caps/>
          <w:sz w:val="20"/>
          <w:szCs w:val="20"/>
        </w:rPr>
        <w:t xml:space="preserve"> </w:t>
      </w:r>
    </w:p>
    <w:p w14:paraId="7C573E50" w14:textId="77777777" w:rsidR="0004427E" w:rsidRPr="00BF5EFF" w:rsidRDefault="0004427E" w:rsidP="0004427E">
      <w:pPr>
        <w:pStyle w:val="ListParagraph"/>
        <w:rPr>
          <w:sz w:val="20"/>
          <w:szCs w:val="20"/>
        </w:rPr>
      </w:pPr>
    </w:p>
    <w:p w14:paraId="0AEE8B00" w14:textId="77777777" w:rsidR="0004427E" w:rsidRPr="00BF5EFF" w:rsidRDefault="0004427E" w:rsidP="0004427E">
      <w:pPr>
        <w:spacing w:before="0"/>
        <w:rPr>
          <w:sz w:val="20"/>
          <w:szCs w:val="20"/>
        </w:rPr>
      </w:pPr>
    </w:p>
    <w:p w14:paraId="126C38F7" w14:textId="77777777" w:rsidR="00B922B3" w:rsidRPr="00BF5EFF" w:rsidRDefault="00B922B3" w:rsidP="003E46F9">
      <w:pPr>
        <w:spacing w:before="0"/>
        <w:rPr>
          <w:color w:val="auto"/>
          <w:sz w:val="20"/>
          <w:szCs w:val="20"/>
        </w:rPr>
      </w:pPr>
    </w:p>
    <w:p w14:paraId="5CD21A72" w14:textId="77777777" w:rsidR="00B922B3" w:rsidRPr="00BF5EFF" w:rsidRDefault="00B922B3">
      <w:pPr>
        <w:spacing w:before="0"/>
        <w:rPr>
          <w:b/>
          <w:bCs/>
          <w:caps/>
          <w:sz w:val="20"/>
          <w:szCs w:val="20"/>
        </w:rPr>
      </w:pPr>
      <w:r w:rsidRPr="00BF5EFF">
        <w:rPr>
          <w:b/>
          <w:bCs/>
          <w:caps/>
          <w:sz w:val="20"/>
          <w:szCs w:val="20"/>
        </w:rPr>
        <w:br w:type="page"/>
      </w:r>
    </w:p>
    <w:p w14:paraId="034D6288" w14:textId="4E976EA1" w:rsidR="00B922B3" w:rsidRPr="00BF5EFF" w:rsidRDefault="009A3B5F" w:rsidP="00A960BE">
      <w:pPr>
        <w:autoSpaceDE w:val="0"/>
        <w:autoSpaceDN w:val="0"/>
        <w:adjustRightInd w:val="0"/>
        <w:jc w:val="center"/>
        <w:rPr>
          <w:b/>
          <w:bCs/>
          <w:caps/>
          <w:sz w:val="20"/>
          <w:szCs w:val="20"/>
        </w:rPr>
      </w:pPr>
      <w:r w:rsidRPr="00BF5EFF">
        <w:rPr>
          <w:b/>
          <w:bCs/>
          <w:caps/>
          <w:sz w:val="20"/>
          <w:szCs w:val="20"/>
        </w:rPr>
        <w:lastRenderedPageBreak/>
        <w:t>ALK Positive/</w:t>
      </w:r>
      <w:r w:rsidR="00B922B3" w:rsidRPr="00BF5EFF">
        <w:rPr>
          <w:b/>
          <w:bCs/>
          <w:caps/>
          <w:sz w:val="20"/>
          <w:szCs w:val="20"/>
        </w:rPr>
        <w:t>LUNGevity Foundation Public Access Policy</w:t>
      </w:r>
      <w:r w:rsidR="00B922B3" w:rsidRPr="00BF5EFF">
        <w:rPr>
          <w:b/>
          <w:bCs/>
          <w:caps/>
          <w:sz w:val="20"/>
          <w:szCs w:val="20"/>
        </w:rPr>
        <w:br/>
      </w:r>
    </w:p>
    <w:p w14:paraId="4AC9AA16" w14:textId="02980483" w:rsidR="00B922B3" w:rsidRPr="00BF5EFF" w:rsidRDefault="00B922B3" w:rsidP="001D0752">
      <w:pPr>
        <w:autoSpaceDE w:val="0"/>
        <w:autoSpaceDN w:val="0"/>
        <w:adjustRightInd w:val="0"/>
        <w:rPr>
          <w:sz w:val="20"/>
          <w:szCs w:val="20"/>
        </w:rPr>
      </w:pPr>
      <w:r w:rsidRPr="00BF5EFF">
        <w:rPr>
          <w:sz w:val="20"/>
          <w:szCs w:val="20"/>
        </w:rPr>
        <w:t>LUNGevity</w:t>
      </w:r>
      <w:r w:rsidR="009A3B5F" w:rsidRPr="00BF5EFF">
        <w:rPr>
          <w:sz w:val="20"/>
          <w:szCs w:val="20"/>
        </w:rPr>
        <w:t xml:space="preserve">, in partnership with ALK Positive, is funding </w:t>
      </w:r>
      <w:r w:rsidRPr="00BF5EFF">
        <w:rPr>
          <w:sz w:val="20"/>
          <w:szCs w:val="20"/>
        </w:rPr>
        <w:t>biomedical research in order to better understand the causes of lung cancer</w:t>
      </w:r>
      <w:r w:rsidRPr="00BF5EFF">
        <w:rPr>
          <w:b/>
          <w:bCs/>
          <w:sz w:val="20"/>
          <w:szCs w:val="20"/>
        </w:rPr>
        <w:t xml:space="preserve"> </w:t>
      </w:r>
      <w:r w:rsidRPr="00BF5EFF">
        <w:rPr>
          <w:sz w:val="20"/>
          <w:szCs w:val="20"/>
        </w:rPr>
        <w:t xml:space="preserve">and to advance its prevention, diagnosis, and treatment. The main output of this research is new knowledge. To ensure this knowledge can be accessed, read, applied, and built upon in fulfillment of our goals, LUNGevity </w:t>
      </w:r>
      <w:r w:rsidR="009A3B5F" w:rsidRPr="00BF5EFF">
        <w:rPr>
          <w:sz w:val="20"/>
          <w:szCs w:val="20"/>
        </w:rPr>
        <w:t xml:space="preserve">and the ALK Positive </w:t>
      </w:r>
      <w:r w:rsidRPr="00BF5EFF">
        <w:rPr>
          <w:sz w:val="20"/>
          <w:szCs w:val="20"/>
        </w:rPr>
        <w:t>expect its researchers to disseminate their findings, including publishing in peer-reviewed journals.</w:t>
      </w:r>
    </w:p>
    <w:p w14:paraId="358EEE0E" w14:textId="606F5187" w:rsidR="00B922B3" w:rsidRPr="00BF5EFF" w:rsidRDefault="00B922B3" w:rsidP="003E46F9">
      <w:pPr>
        <w:autoSpaceDE w:val="0"/>
        <w:autoSpaceDN w:val="0"/>
        <w:adjustRightInd w:val="0"/>
        <w:rPr>
          <w:sz w:val="20"/>
          <w:szCs w:val="20"/>
        </w:rPr>
      </w:pPr>
      <w:r w:rsidRPr="00BF5EFF">
        <w:rPr>
          <w:sz w:val="20"/>
          <w:szCs w:val="20"/>
        </w:rPr>
        <w:t xml:space="preserve">In addition, it is a condition of </w:t>
      </w:r>
      <w:r w:rsidR="009A3B5F" w:rsidRPr="00BF5EFF">
        <w:rPr>
          <w:sz w:val="20"/>
          <w:szCs w:val="20"/>
        </w:rPr>
        <w:t>this award</w:t>
      </w:r>
      <w:r w:rsidRPr="00BF5EFF">
        <w:rPr>
          <w:sz w:val="20"/>
          <w:szCs w:val="20"/>
        </w:rPr>
        <w:t xml:space="preserve"> that all peer-reviewed articles supported in whole or in part by its grants must be made available in the PubMed Central online archive. PubMed Central is a database of full-text biomedical journal articles available online without a fee, hosted by the National Library of Medicine in the National Institutes of Health. Once posted in PubMed Central, results of research become more accessible, prominent, and integrated, making it easier for scientists worldwide to pursue biomedical</w:t>
      </w:r>
      <w:r w:rsidRPr="00BF5EFF">
        <w:rPr>
          <w:b/>
          <w:bCs/>
          <w:sz w:val="20"/>
          <w:szCs w:val="20"/>
        </w:rPr>
        <w:t xml:space="preserve"> </w:t>
      </w:r>
      <w:r w:rsidRPr="00BF5EFF">
        <w:rPr>
          <w:sz w:val="20"/>
          <w:szCs w:val="20"/>
        </w:rPr>
        <w:t xml:space="preserve">research. It also makes this information accessible to LUNGevity and </w:t>
      </w:r>
      <w:r w:rsidR="009A3B5F" w:rsidRPr="00BF5EFF">
        <w:rPr>
          <w:sz w:val="20"/>
          <w:szCs w:val="20"/>
        </w:rPr>
        <w:t>the ALK Positive</w:t>
      </w:r>
      <w:r w:rsidRPr="00BF5EFF">
        <w:rPr>
          <w:sz w:val="20"/>
          <w:szCs w:val="20"/>
        </w:rPr>
        <w:t>, as well as patients, clinicians, educators, students, and others.</w:t>
      </w:r>
    </w:p>
    <w:p w14:paraId="474F5452" w14:textId="43576F35" w:rsidR="00B922B3" w:rsidRPr="00BF5EFF" w:rsidRDefault="009A3B5F" w:rsidP="003E46F9">
      <w:pPr>
        <w:autoSpaceDE w:val="0"/>
        <w:autoSpaceDN w:val="0"/>
        <w:adjustRightInd w:val="0"/>
        <w:rPr>
          <w:sz w:val="20"/>
          <w:szCs w:val="20"/>
        </w:rPr>
      </w:pPr>
      <w:r w:rsidRPr="00BF5EFF">
        <w:rPr>
          <w:sz w:val="20"/>
          <w:szCs w:val="20"/>
        </w:rPr>
        <w:t>A</w:t>
      </w:r>
      <w:r w:rsidR="00B922B3" w:rsidRPr="00BF5EFF">
        <w:rPr>
          <w:sz w:val="20"/>
          <w:szCs w:val="20"/>
        </w:rPr>
        <w:t xml:space="preserve">ward recipients are required to deposit an electronic copy of their final peer-reviewed manuscripts in PubMed Central immediately upon acceptance for journal publication and take the steps necessary to link that manuscript to the appropriate </w:t>
      </w:r>
      <w:r w:rsidRPr="00BF5EFF">
        <w:rPr>
          <w:sz w:val="20"/>
          <w:szCs w:val="20"/>
        </w:rPr>
        <w:t xml:space="preserve">ALK Positive/LUNGevity </w:t>
      </w:r>
      <w:r w:rsidR="00B922B3" w:rsidRPr="00BF5EFF">
        <w:rPr>
          <w:sz w:val="20"/>
          <w:szCs w:val="20"/>
        </w:rPr>
        <w:t xml:space="preserve">grant. The manuscript is to be made publicly available in PubMed Central no later than six months after the official date of journal publication. </w:t>
      </w:r>
    </w:p>
    <w:p w14:paraId="4962A155" w14:textId="310755A7" w:rsidR="00B922B3" w:rsidRPr="00BF5EFF" w:rsidRDefault="009A3B5F" w:rsidP="003E46F9">
      <w:pPr>
        <w:autoSpaceDE w:val="0"/>
        <w:autoSpaceDN w:val="0"/>
        <w:adjustRightInd w:val="0"/>
        <w:rPr>
          <w:sz w:val="20"/>
          <w:szCs w:val="20"/>
        </w:rPr>
      </w:pPr>
      <w:r w:rsidRPr="00BF5EFF">
        <w:rPr>
          <w:sz w:val="20"/>
          <w:szCs w:val="20"/>
        </w:rPr>
        <w:t>ALK Positive/LUNGevity award</w:t>
      </w:r>
      <w:r w:rsidR="00B922B3" w:rsidRPr="00BF5EFF">
        <w:rPr>
          <w:sz w:val="20"/>
          <w:szCs w:val="20"/>
        </w:rPr>
        <w:t xml:space="preserve"> recipients must acknowledge </w:t>
      </w:r>
      <w:r w:rsidRPr="00BF5EFF">
        <w:rPr>
          <w:sz w:val="20"/>
          <w:szCs w:val="20"/>
        </w:rPr>
        <w:t>ALK Positive/LUNGevity grant</w:t>
      </w:r>
      <w:r w:rsidR="00B922B3" w:rsidRPr="00BF5EFF">
        <w:rPr>
          <w:sz w:val="20"/>
          <w:szCs w:val="20"/>
        </w:rPr>
        <w:t xml:space="preserve"> support in every article arising from such funding. The acknowledgment statement must include the applicable grant number. </w:t>
      </w:r>
      <w:r w:rsidRPr="00BF5EFF">
        <w:rPr>
          <w:sz w:val="20"/>
          <w:szCs w:val="20"/>
        </w:rPr>
        <w:t xml:space="preserve">The award recipients must notify ALK Positive (by emailing </w:t>
      </w:r>
      <w:hyperlink r:id="rId10" w:history="1">
        <w:r w:rsidRPr="00BF5EFF">
          <w:rPr>
            <w:rStyle w:val="Hyperlink"/>
            <w:rFonts w:cs="Arial"/>
            <w:sz w:val="20"/>
            <w:szCs w:val="20"/>
          </w:rPr>
          <w:t>info@alkpositive.org</w:t>
        </w:r>
      </w:hyperlink>
      <w:r w:rsidRPr="00BF5EFF">
        <w:rPr>
          <w:sz w:val="20"/>
          <w:szCs w:val="20"/>
        </w:rPr>
        <w:t>) and LUNGevity Foundation (by emailing Margery Jacobson</w:t>
      </w:r>
      <w:r w:rsidR="007A68A1" w:rsidRPr="00BF5EFF">
        <w:rPr>
          <w:sz w:val="20"/>
          <w:szCs w:val="20"/>
        </w:rPr>
        <w:t xml:space="preserve"> at </w:t>
      </w:r>
      <w:hyperlink r:id="rId11" w:history="1">
        <w:r w:rsidR="00AA4CF8" w:rsidRPr="00254840">
          <w:rPr>
            <w:rStyle w:val="Hyperlink"/>
            <w:rFonts w:cs="Arial"/>
            <w:sz w:val="20"/>
            <w:szCs w:val="20"/>
          </w:rPr>
          <w:t>mjacobson@LUNGevity.org</w:t>
        </w:r>
      </w:hyperlink>
      <w:r w:rsidR="00AA4CF8">
        <w:rPr>
          <w:sz w:val="20"/>
          <w:szCs w:val="20"/>
        </w:rPr>
        <w:t xml:space="preserve">) </w:t>
      </w:r>
      <w:r w:rsidRPr="00BF5EFF">
        <w:rPr>
          <w:sz w:val="20"/>
          <w:szCs w:val="20"/>
        </w:rPr>
        <w:t xml:space="preserve"> of any articles arising from such funding. </w:t>
      </w:r>
      <w:r w:rsidR="00B922B3" w:rsidRPr="00BF5EFF">
        <w:rPr>
          <w:sz w:val="20"/>
          <w:szCs w:val="20"/>
        </w:rPr>
        <w:t xml:space="preserve">This will enable </w:t>
      </w:r>
      <w:r w:rsidRPr="00BF5EFF">
        <w:rPr>
          <w:sz w:val="20"/>
          <w:szCs w:val="20"/>
        </w:rPr>
        <w:t xml:space="preserve">the ALK Positive and </w:t>
      </w:r>
      <w:r w:rsidR="00B922B3" w:rsidRPr="00BF5EFF">
        <w:rPr>
          <w:sz w:val="20"/>
          <w:szCs w:val="20"/>
        </w:rPr>
        <w:t xml:space="preserve">LUNGevity to link the published outputs of research to the support </w:t>
      </w:r>
      <w:r w:rsidRPr="00BF5EFF">
        <w:rPr>
          <w:sz w:val="20"/>
          <w:szCs w:val="20"/>
        </w:rPr>
        <w:t>that</w:t>
      </w:r>
      <w:r w:rsidR="00B922B3" w:rsidRPr="00BF5EFF">
        <w:rPr>
          <w:sz w:val="20"/>
          <w:szCs w:val="20"/>
        </w:rPr>
        <w:t xml:space="preserve"> has </w:t>
      </w:r>
      <w:r w:rsidRPr="00BF5EFF">
        <w:rPr>
          <w:sz w:val="20"/>
          <w:szCs w:val="20"/>
        </w:rPr>
        <w:t xml:space="preserve">been </w:t>
      </w:r>
      <w:r w:rsidR="00B922B3" w:rsidRPr="00BF5EFF">
        <w:rPr>
          <w:sz w:val="20"/>
          <w:szCs w:val="20"/>
        </w:rPr>
        <w:t xml:space="preserve">provided. </w:t>
      </w:r>
    </w:p>
    <w:p w14:paraId="67D42805" w14:textId="1F9B1BF1" w:rsidR="00B922B3" w:rsidRPr="00BF5EFF" w:rsidRDefault="00B922B3" w:rsidP="003E46F9">
      <w:pPr>
        <w:spacing w:before="100" w:beforeAutospacing="1" w:after="100" w:afterAutospacing="1"/>
        <w:rPr>
          <w:sz w:val="20"/>
          <w:szCs w:val="20"/>
        </w:rPr>
      </w:pPr>
      <w:r w:rsidRPr="00BF5EFF">
        <w:rPr>
          <w:sz w:val="20"/>
          <w:szCs w:val="20"/>
        </w:rPr>
        <w:t xml:space="preserve">LUNGevity </w:t>
      </w:r>
      <w:r w:rsidR="00A35F80" w:rsidRPr="00BF5EFF">
        <w:rPr>
          <w:sz w:val="20"/>
          <w:szCs w:val="20"/>
        </w:rPr>
        <w:t xml:space="preserve">and ALK Positive </w:t>
      </w:r>
      <w:r w:rsidRPr="00BF5EFF">
        <w:rPr>
          <w:sz w:val="20"/>
          <w:szCs w:val="20"/>
        </w:rPr>
        <w:t>also encourage award recipients to publish in peer-reviewed open access journals with a policy of immediate availability of the published version without restriction and permits use of non-salary/stipend grant funds to pay associated publication fees.</w:t>
      </w:r>
    </w:p>
    <w:p w14:paraId="51104878" w14:textId="63EB6758" w:rsidR="004A69AD" w:rsidRPr="00BF5EFF" w:rsidRDefault="003D2F34" w:rsidP="004A69AD">
      <w:pPr>
        <w:autoSpaceDE w:val="0"/>
        <w:autoSpaceDN w:val="0"/>
        <w:adjustRightInd w:val="0"/>
        <w:jc w:val="center"/>
        <w:rPr>
          <w:b/>
          <w:bCs/>
          <w:caps/>
          <w:sz w:val="20"/>
          <w:szCs w:val="20"/>
        </w:rPr>
      </w:pPr>
      <w:r w:rsidRPr="00BF5EFF">
        <w:rPr>
          <w:b/>
          <w:bCs/>
          <w:caps/>
          <w:sz w:val="20"/>
          <w:szCs w:val="20"/>
        </w:rPr>
        <w:t>PRESS RELEASES AND OTHER NON-SCIENTIFIC DISSEMINATION</w:t>
      </w:r>
    </w:p>
    <w:p w14:paraId="78B8F8B6" w14:textId="118687A6" w:rsidR="00D565CE" w:rsidRPr="00BF5EFF" w:rsidRDefault="00D565CE" w:rsidP="00D565CE">
      <w:pPr>
        <w:spacing w:before="100" w:beforeAutospacing="1" w:after="100" w:afterAutospacing="1"/>
        <w:rPr>
          <w:sz w:val="20"/>
          <w:szCs w:val="20"/>
        </w:rPr>
      </w:pPr>
      <w:r w:rsidRPr="00BF5EFF">
        <w:rPr>
          <w:sz w:val="20"/>
          <w:szCs w:val="20"/>
        </w:rPr>
        <w:t xml:space="preserve">A mutually accepted joint press release announcing the RFA including quotes from both LUNGevity and ALK Positive leadership </w:t>
      </w:r>
      <w:r w:rsidR="00C733C7" w:rsidRPr="00BF5EFF">
        <w:rPr>
          <w:sz w:val="20"/>
          <w:szCs w:val="20"/>
        </w:rPr>
        <w:t>will</w:t>
      </w:r>
      <w:r w:rsidRPr="00BF5EFF">
        <w:rPr>
          <w:sz w:val="20"/>
          <w:szCs w:val="20"/>
        </w:rPr>
        <w:t xml:space="preserve"> be issued as appropriate. </w:t>
      </w:r>
      <w:bookmarkStart w:id="2" w:name="_Hlk29202205"/>
      <w:r w:rsidRPr="00BF5EFF">
        <w:rPr>
          <w:sz w:val="20"/>
          <w:szCs w:val="20"/>
        </w:rPr>
        <w:t xml:space="preserve">LUNGevity and ALK Positive </w:t>
      </w:r>
      <w:bookmarkEnd w:id="2"/>
      <w:r w:rsidRPr="00BF5EFF">
        <w:rPr>
          <w:sz w:val="20"/>
          <w:szCs w:val="20"/>
        </w:rPr>
        <w:t xml:space="preserve">will also issue a mutually acceptable joint press release upon selection of the </w:t>
      </w:r>
      <w:r w:rsidR="008C6372" w:rsidRPr="00BF5EFF">
        <w:rPr>
          <w:sz w:val="20"/>
          <w:szCs w:val="20"/>
        </w:rPr>
        <w:t>awardees</w:t>
      </w:r>
      <w:r w:rsidRPr="00BF5EFF">
        <w:rPr>
          <w:sz w:val="20"/>
          <w:szCs w:val="20"/>
        </w:rPr>
        <w:t xml:space="preserve"> and again upon completion of </w:t>
      </w:r>
      <w:r w:rsidR="008C6372" w:rsidRPr="00BF5EFF">
        <w:rPr>
          <w:sz w:val="20"/>
          <w:szCs w:val="20"/>
        </w:rPr>
        <w:t>the research projects</w:t>
      </w:r>
      <w:r w:rsidRPr="00BF5EFF">
        <w:rPr>
          <w:sz w:val="20"/>
          <w:szCs w:val="20"/>
        </w:rPr>
        <w:t xml:space="preserve"> and </w:t>
      </w:r>
      <w:r w:rsidR="008C6372" w:rsidRPr="00BF5EFF">
        <w:rPr>
          <w:sz w:val="20"/>
          <w:szCs w:val="20"/>
        </w:rPr>
        <w:t xml:space="preserve">will </w:t>
      </w:r>
      <w:r w:rsidRPr="00BF5EFF">
        <w:rPr>
          <w:sz w:val="20"/>
          <w:szCs w:val="20"/>
        </w:rPr>
        <w:t xml:space="preserve">disseminate results via multiple channels. Both </w:t>
      </w:r>
      <w:r w:rsidR="008C6372" w:rsidRPr="00BF5EFF">
        <w:rPr>
          <w:sz w:val="20"/>
          <w:szCs w:val="20"/>
        </w:rPr>
        <w:t xml:space="preserve">LUNGevity and ALK </w:t>
      </w:r>
      <w:r w:rsidR="00A35F80" w:rsidRPr="00BF5EFF">
        <w:rPr>
          <w:sz w:val="20"/>
          <w:szCs w:val="20"/>
        </w:rPr>
        <w:t>Positive have</w:t>
      </w:r>
      <w:r w:rsidRPr="00BF5EFF">
        <w:rPr>
          <w:sz w:val="20"/>
          <w:szCs w:val="20"/>
        </w:rPr>
        <w:t xml:space="preserve"> the right to publicly present non-scientific results of the </w:t>
      </w:r>
      <w:r w:rsidR="008C6372" w:rsidRPr="00BF5EFF">
        <w:rPr>
          <w:sz w:val="20"/>
          <w:szCs w:val="20"/>
        </w:rPr>
        <w:t>research p</w:t>
      </w:r>
      <w:r w:rsidRPr="00BF5EFF">
        <w:rPr>
          <w:sz w:val="20"/>
          <w:szCs w:val="20"/>
        </w:rPr>
        <w:t xml:space="preserve">roject, but scientific publications must be managed pursuant to LUNGevity Policy. Notwithstanding, this does not remove any obligations of LUNGevity and ALK Positive to seek approvals from any </w:t>
      </w:r>
      <w:r w:rsidR="008C6372" w:rsidRPr="00BF5EFF">
        <w:rPr>
          <w:sz w:val="20"/>
          <w:szCs w:val="20"/>
        </w:rPr>
        <w:t>awardee</w:t>
      </w:r>
      <w:r w:rsidRPr="00BF5EFF">
        <w:rPr>
          <w:sz w:val="20"/>
          <w:szCs w:val="20"/>
        </w:rPr>
        <w:t xml:space="preserve"> regarding the dissemination of scientific or nonscientific publications.</w:t>
      </w:r>
    </w:p>
    <w:p w14:paraId="7E8109F0" w14:textId="77777777" w:rsidR="00D565CE" w:rsidRPr="00BF5EFF" w:rsidRDefault="00D565CE" w:rsidP="004A69AD">
      <w:pPr>
        <w:autoSpaceDE w:val="0"/>
        <w:autoSpaceDN w:val="0"/>
        <w:adjustRightInd w:val="0"/>
        <w:rPr>
          <w:sz w:val="20"/>
          <w:szCs w:val="20"/>
        </w:rPr>
      </w:pPr>
    </w:p>
    <w:p w14:paraId="376728D6" w14:textId="77777777" w:rsidR="004A69AD" w:rsidRPr="00BF5EFF" w:rsidRDefault="004A69AD" w:rsidP="004A69AD">
      <w:pPr>
        <w:autoSpaceDE w:val="0"/>
        <w:autoSpaceDN w:val="0"/>
        <w:adjustRightInd w:val="0"/>
        <w:rPr>
          <w:sz w:val="20"/>
          <w:szCs w:val="20"/>
        </w:rPr>
      </w:pPr>
    </w:p>
    <w:p w14:paraId="0B965BE8" w14:textId="77777777" w:rsidR="003568E5" w:rsidRPr="00BF5EFF" w:rsidRDefault="003568E5" w:rsidP="003568E5">
      <w:pPr>
        <w:autoSpaceDE w:val="0"/>
        <w:autoSpaceDN w:val="0"/>
        <w:adjustRightInd w:val="0"/>
        <w:jc w:val="center"/>
        <w:rPr>
          <w:b/>
          <w:bCs/>
          <w:caps/>
          <w:sz w:val="20"/>
          <w:szCs w:val="20"/>
        </w:rPr>
      </w:pPr>
    </w:p>
    <w:p w14:paraId="225095AB" w14:textId="77777777" w:rsidR="003568E5" w:rsidRPr="00BF5EFF" w:rsidRDefault="003568E5" w:rsidP="003E46F9">
      <w:pPr>
        <w:spacing w:before="100" w:beforeAutospacing="1" w:after="100" w:afterAutospacing="1"/>
        <w:rPr>
          <w:sz w:val="20"/>
          <w:szCs w:val="20"/>
        </w:rPr>
      </w:pPr>
    </w:p>
    <w:p w14:paraId="088A986B" w14:textId="77777777" w:rsidR="00B922B3" w:rsidRPr="00BF5EFF" w:rsidRDefault="00B922B3">
      <w:pPr>
        <w:spacing w:before="0"/>
        <w:rPr>
          <w:b/>
          <w:bCs/>
          <w:sz w:val="20"/>
          <w:szCs w:val="20"/>
        </w:rPr>
      </w:pPr>
      <w:r w:rsidRPr="00BF5EFF">
        <w:rPr>
          <w:b/>
          <w:bCs/>
          <w:sz w:val="20"/>
          <w:szCs w:val="20"/>
        </w:rPr>
        <w:br w:type="page"/>
      </w:r>
    </w:p>
    <w:p w14:paraId="4805E570" w14:textId="77777777" w:rsidR="009A482C" w:rsidRPr="00BF5EFF" w:rsidRDefault="009A482C" w:rsidP="00A960BE">
      <w:pPr>
        <w:spacing w:before="0"/>
        <w:jc w:val="center"/>
        <w:rPr>
          <w:b/>
          <w:bCs/>
          <w:sz w:val="20"/>
          <w:szCs w:val="20"/>
        </w:rPr>
      </w:pPr>
      <w:r w:rsidRPr="00BF5EFF">
        <w:rPr>
          <w:b/>
          <w:bCs/>
          <w:sz w:val="20"/>
          <w:szCs w:val="20"/>
        </w:rPr>
        <w:lastRenderedPageBreak/>
        <w:t xml:space="preserve">ALK-POSITIVE LUNG CANCER </w:t>
      </w:r>
      <w:r w:rsidR="00B922B3" w:rsidRPr="00BF5EFF">
        <w:rPr>
          <w:b/>
          <w:bCs/>
          <w:sz w:val="20"/>
          <w:szCs w:val="20"/>
        </w:rPr>
        <w:t xml:space="preserve">RESEARCH AWARD </w:t>
      </w:r>
      <w:r w:rsidRPr="00BF5EFF">
        <w:rPr>
          <w:b/>
          <w:bCs/>
          <w:sz w:val="20"/>
          <w:szCs w:val="20"/>
        </w:rPr>
        <w:t>PROGRAM</w:t>
      </w:r>
    </w:p>
    <w:p w14:paraId="253FC5BE" w14:textId="77777777" w:rsidR="00B922B3" w:rsidRPr="00BF5EFF" w:rsidRDefault="00B922B3" w:rsidP="00A960BE">
      <w:pPr>
        <w:spacing w:before="0"/>
        <w:jc w:val="center"/>
        <w:rPr>
          <w:b/>
          <w:bCs/>
          <w:sz w:val="20"/>
          <w:szCs w:val="20"/>
        </w:rPr>
      </w:pPr>
      <w:r w:rsidRPr="00BF5EFF">
        <w:rPr>
          <w:b/>
          <w:bCs/>
          <w:sz w:val="20"/>
          <w:szCs w:val="20"/>
        </w:rPr>
        <w:t>APPLICATION INSTRUCTIONS AND TIMELINE</w:t>
      </w:r>
    </w:p>
    <w:p w14:paraId="1A91CB83" w14:textId="77777777" w:rsidR="00B922B3" w:rsidRPr="00BF5EFF" w:rsidRDefault="00B922B3" w:rsidP="003E46F9">
      <w:pPr>
        <w:spacing w:before="0"/>
        <w:rPr>
          <w:b/>
          <w:bCs/>
          <w:sz w:val="20"/>
          <w:szCs w:val="20"/>
        </w:rPr>
      </w:pPr>
    </w:p>
    <w:p w14:paraId="663930FC" w14:textId="77777777" w:rsidR="00B922B3" w:rsidRPr="00BF5EFF" w:rsidRDefault="00B922B3" w:rsidP="003E46F9">
      <w:pPr>
        <w:spacing w:before="0"/>
        <w:rPr>
          <w:b/>
          <w:bCs/>
          <w:sz w:val="20"/>
          <w:szCs w:val="20"/>
        </w:rPr>
      </w:pPr>
      <w:r w:rsidRPr="00BF5EFF">
        <w:rPr>
          <w:b/>
          <w:bCs/>
          <w:sz w:val="20"/>
          <w:szCs w:val="20"/>
        </w:rPr>
        <w:t xml:space="preserve">Applicants will be allowed to submit their letter of intent (LOI) beginning Monday, January 13, 2020. </w:t>
      </w:r>
    </w:p>
    <w:p w14:paraId="3B192FEE" w14:textId="77777777" w:rsidR="00B922B3" w:rsidRPr="00BF5EFF" w:rsidRDefault="00B922B3" w:rsidP="003E46F9">
      <w:pPr>
        <w:spacing w:before="0"/>
        <w:rPr>
          <w:sz w:val="20"/>
          <w:szCs w:val="20"/>
        </w:rPr>
      </w:pPr>
    </w:p>
    <w:p w14:paraId="50508504" w14:textId="77777777" w:rsidR="00B922B3" w:rsidRPr="00BF5EFF" w:rsidRDefault="00B922B3" w:rsidP="003E46F9">
      <w:pPr>
        <w:pStyle w:val="Default"/>
        <w:rPr>
          <w:rFonts w:cs="Arial"/>
          <w:b/>
          <w:bCs/>
          <w:sz w:val="20"/>
          <w:szCs w:val="20"/>
          <w:u w:val="single"/>
        </w:rPr>
      </w:pPr>
      <w:r w:rsidRPr="00BF5EFF">
        <w:rPr>
          <w:rFonts w:cs="Arial"/>
          <w:b/>
          <w:bCs/>
          <w:sz w:val="20"/>
          <w:szCs w:val="20"/>
          <w:u w:val="single"/>
        </w:rPr>
        <w:t>Letter of Intent (LOI)</w:t>
      </w:r>
    </w:p>
    <w:p w14:paraId="3C0BD633" w14:textId="77777777" w:rsidR="00B922B3" w:rsidRPr="00BF5EFF" w:rsidRDefault="00B922B3" w:rsidP="003E46F9">
      <w:pPr>
        <w:pStyle w:val="Default"/>
        <w:rPr>
          <w:rFonts w:cs="Arial"/>
          <w:sz w:val="20"/>
          <w:szCs w:val="20"/>
        </w:rPr>
      </w:pPr>
      <w:r w:rsidRPr="00BF5EFF">
        <w:rPr>
          <w:rFonts w:cs="Arial"/>
          <w:sz w:val="20"/>
          <w:szCs w:val="20"/>
        </w:rPr>
        <w:t>The letter of intent must include:</w:t>
      </w:r>
    </w:p>
    <w:p w14:paraId="2D254403" w14:textId="77777777" w:rsidR="00B922B3" w:rsidRPr="00BF5EFF" w:rsidRDefault="00B922B3" w:rsidP="003E46F9">
      <w:pPr>
        <w:pStyle w:val="Default"/>
        <w:rPr>
          <w:rFonts w:cs="Arial"/>
          <w:b/>
          <w:bCs/>
          <w:sz w:val="20"/>
          <w:szCs w:val="20"/>
        </w:rPr>
      </w:pPr>
    </w:p>
    <w:p w14:paraId="09AEE6A2" w14:textId="77777777" w:rsidR="00B922B3" w:rsidRPr="00BF5EFF" w:rsidRDefault="00B922B3" w:rsidP="003E46F9">
      <w:pPr>
        <w:pStyle w:val="NormalWeb"/>
        <w:spacing w:before="0" w:beforeAutospacing="0" w:after="0" w:afterAutospacing="0"/>
        <w:rPr>
          <w:rFonts w:cs="Arial"/>
          <w:sz w:val="20"/>
          <w:szCs w:val="20"/>
        </w:rPr>
      </w:pPr>
      <w:r w:rsidRPr="00BF5EFF">
        <w:rPr>
          <w:rFonts w:cs="Arial"/>
          <w:sz w:val="20"/>
          <w:szCs w:val="20"/>
        </w:rPr>
        <w:t xml:space="preserve">• A </w:t>
      </w:r>
      <w:r w:rsidRPr="00BF5EFF">
        <w:rPr>
          <w:rFonts w:cs="Arial"/>
          <w:b/>
          <w:bCs/>
          <w:sz w:val="20"/>
          <w:szCs w:val="20"/>
        </w:rPr>
        <w:t>narrative</w:t>
      </w:r>
      <w:r w:rsidRPr="00BF5EFF">
        <w:rPr>
          <w:rFonts w:cs="Arial"/>
          <w:sz w:val="20"/>
          <w:szCs w:val="20"/>
        </w:rPr>
        <w:t xml:space="preserve"> that includes:</w:t>
      </w:r>
    </w:p>
    <w:p w14:paraId="15D28987" w14:textId="77777777" w:rsidR="00B922B3" w:rsidRPr="00BF5EFF" w:rsidRDefault="00B922B3" w:rsidP="003E46F9">
      <w:pPr>
        <w:pStyle w:val="ListParagraph"/>
        <w:numPr>
          <w:ilvl w:val="0"/>
          <w:numId w:val="33"/>
        </w:numPr>
        <w:spacing w:before="0"/>
        <w:rPr>
          <w:color w:val="auto"/>
          <w:sz w:val="20"/>
          <w:szCs w:val="20"/>
        </w:rPr>
      </w:pPr>
      <w:r w:rsidRPr="00BF5EFF">
        <w:rPr>
          <w:b/>
          <w:bCs/>
          <w:color w:val="auto"/>
          <w:sz w:val="20"/>
          <w:szCs w:val="20"/>
        </w:rPr>
        <w:t>Rationale</w:t>
      </w:r>
      <w:r w:rsidRPr="00BF5EFF">
        <w:rPr>
          <w:color w:val="auto"/>
          <w:sz w:val="20"/>
          <w:szCs w:val="20"/>
        </w:rPr>
        <w:t xml:space="preserve"> for the project with details on how the project will impact clinical care of ALK-positive lung cancer patients</w:t>
      </w:r>
    </w:p>
    <w:p w14:paraId="48F2CE1E" w14:textId="77777777" w:rsidR="00B922B3" w:rsidRPr="00BF5EFF" w:rsidRDefault="00B922B3" w:rsidP="003E46F9">
      <w:pPr>
        <w:pStyle w:val="ListParagraph"/>
        <w:numPr>
          <w:ilvl w:val="0"/>
          <w:numId w:val="33"/>
        </w:numPr>
        <w:spacing w:before="0"/>
        <w:rPr>
          <w:color w:val="auto"/>
          <w:sz w:val="20"/>
          <w:szCs w:val="20"/>
        </w:rPr>
      </w:pPr>
      <w:r w:rsidRPr="00BF5EFF">
        <w:rPr>
          <w:color w:val="auto"/>
          <w:sz w:val="20"/>
          <w:szCs w:val="20"/>
        </w:rPr>
        <w:t xml:space="preserve">Planned </w:t>
      </w:r>
      <w:r w:rsidRPr="00BF5EFF">
        <w:rPr>
          <w:b/>
          <w:bCs/>
          <w:color w:val="auto"/>
          <w:sz w:val="20"/>
          <w:szCs w:val="20"/>
        </w:rPr>
        <w:t>specific aims</w:t>
      </w:r>
      <w:r w:rsidRPr="00BF5EFF">
        <w:rPr>
          <w:color w:val="auto"/>
          <w:sz w:val="20"/>
          <w:szCs w:val="20"/>
        </w:rPr>
        <w:t xml:space="preserve"> (may be modified slightly in the full application)</w:t>
      </w:r>
    </w:p>
    <w:p w14:paraId="25DA3914" w14:textId="77777777" w:rsidR="00B922B3" w:rsidRPr="00BF5EFF" w:rsidRDefault="00B922B3" w:rsidP="003E46F9">
      <w:pPr>
        <w:pStyle w:val="ListParagraph"/>
        <w:numPr>
          <w:ilvl w:val="0"/>
          <w:numId w:val="33"/>
        </w:numPr>
        <w:spacing w:before="0"/>
        <w:rPr>
          <w:color w:val="auto"/>
          <w:sz w:val="20"/>
          <w:szCs w:val="20"/>
        </w:rPr>
      </w:pPr>
      <w:r w:rsidRPr="00BF5EFF">
        <w:rPr>
          <w:color w:val="auto"/>
          <w:sz w:val="20"/>
          <w:szCs w:val="20"/>
        </w:rPr>
        <w:t xml:space="preserve">Brief statement of the </w:t>
      </w:r>
      <w:r w:rsidRPr="00BF5EFF">
        <w:rPr>
          <w:b/>
          <w:bCs/>
          <w:color w:val="auto"/>
          <w:sz w:val="20"/>
          <w:szCs w:val="20"/>
        </w:rPr>
        <w:t>overall experimental approach</w:t>
      </w:r>
    </w:p>
    <w:p w14:paraId="3FCC887C" w14:textId="77777777" w:rsidR="00B922B3" w:rsidRPr="00BF5EFF" w:rsidRDefault="00B922B3" w:rsidP="003E46F9">
      <w:pPr>
        <w:pStyle w:val="ListParagraph"/>
        <w:numPr>
          <w:ilvl w:val="0"/>
          <w:numId w:val="33"/>
        </w:numPr>
        <w:spacing w:before="0"/>
        <w:rPr>
          <w:color w:val="auto"/>
          <w:sz w:val="20"/>
          <w:szCs w:val="20"/>
        </w:rPr>
      </w:pPr>
      <w:r w:rsidRPr="00BF5EFF">
        <w:rPr>
          <w:color w:val="auto"/>
          <w:sz w:val="20"/>
          <w:szCs w:val="20"/>
        </w:rPr>
        <w:t xml:space="preserve">Brief statement describing the </w:t>
      </w:r>
      <w:r w:rsidRPr="00BF5EFF">
        <w:rPr>
          <w:b/>
          <w:bCs/>
          <w:color w:val="auto"/>
          <w:sz w:val="20"/>
          <w:szCs w:val="20"/>
        </w:rPr>
        <w:t>clinical context</w:t>
      </w:r>
      <w:r w:rsidRPr="00BF5EFF">
        <w:rPr>
          <w:color w:val="auto"/>
          <w:sz w:val="20"/>
          <w:szCs w:val="20"/>
        </w:rPr>
        <w:t xml:space="preserve"> in which the therapeutic strategy will be used</w:t>
      </w:r>
    </w:p>
    <w:p w14:paraId="249CDD2F" w14:textId="77777777" w:rsidR="00B922B3" w:rsidRPr="00BF5EFF" w:rsidRDefault="00B922B3" w:rsidP="003E46F9">
      <w:pPr>
        <w:pStyle w:val="ListParagraph"/>
        <w:numPr>
          <w:ilvl w:val="0"/>
          <w:numId w:val="33"/>
        </w:numPr>
        <w:spacing w:before="0"/>
        <w:rPr>
          <w:color w:val="auto"/>
          <w:sz w:val="20"/>
          <w:szCs w:val="20"/>
        </w:rPr>
      </w:pPr>
      <w:r w:rsidRPr="00BF5EFF">
        <w:rPr>
          <w:color w:val="auto"/>
          <w:sz w:val="20"/>
          <w:szCs w:val="20"/>
        </w:rPr>
        <w:t xml:space="preserve">Brief statement of the </w:t>
      </w:r>
      <w:r w:rsidRPr="00BF5EFF">
        <w:rPr>
          <w:b/>
          <w:bCs/>
          <w:color w:val="auto"/>
          <w:sz w:val="20"/>
          <w:szCs w:val="20"/>
        </w:rPr>
        <w:t>quantitative metrics/performance</w:t>
      </w:r>
      <w:r w:rsidRPr="00BF5EFF">
        <w:rPr>
          <w:color w:val="auto"/>
          <w:sz w:val="20"/>
          <w:szCs w:val="20"/>
        </w:rPr>
        <w:t xml:space="preserve"> that the approach should achieve to show clinical utility</w:t>
      </w:r>
    </w:p>
    <w:p w14:paraId="30DE0946" w14:textId="77777777" w:rsidR="00B922B3" w:rsidRPr="00BF5EFF" w:rsidRDefault="00B922B3" w:rsidP="003E46F9">
      <w:pPr>
        <w:pStyle w:val="ListParagraph"/>
        <w:numPr>
          <w:ilvl w:val="0"/>
          <w:numId w:val="33"/>
        </w:numPr>
        <w:spacing w:before="0"/>
        <w:rPr>
          <w:color w:val="auto"/>
          <w:sz w:val="20"/>
          <w:szCs w:val="20"/>
        </w:rPr>
      </w:pPr>
      <w:r w:rsidRPr="00BF5EFF">
        <w:rPr>
          <w:color w:val="auto"/>
          <w:sz w:val="20"/>
          <w:szCs w:val="20"/>
        </w:rPr>
        <w:t xml:space="preserve">Pertinent </w:t>
      </w:r>
      <w:r w:rsidRPr="00BF5EFF">
        <w:rPr>
          <w:b/>
          <w:bCs/>
          <w:color w:val="auto"/>
          <w:sz w:val="20"/>
          <w:szCs w:val="20"/>
        </w:rPr>
        <w:t>references</w:t>
      </w:r>
    </w:p>
    <w:p w14:paraId="51169AEB" w14:textId="77777777" w:rsidR="00B922B3" w:rsidRPr="00BF5EFF" w:rsidRDefault="00B922B3" w:rsidP="003E46F9">
      <w:pPr>
        <w:spacing w:before="0"/>
        <w:rPr>
          <w:color w:val="auto"/>
          <w:sz w:val="20"/>
          <w:szCs w:val="20"/>
        </w:rPr>
      </w:pPr>
    </w:p>
    <w:p w14:paraId="6B421710" w14:textId="77777777" w:rsidR="00B922B3" w:rsidRPr="00BF5EFF" w:rsidRDefault="00B922B3" w:rsidP="003E46F9">
      <w:pPr>
        <w:spacing w:before="0"/>
        <w:rPr>
          <w:color w:val="auto"/>
          <w:sz w:val="20"/>
          <w:szCs w:val="20"/>
        </w:rPr>
      </w:pPr>
      <w:r w:rsidRPr="00BF5EFF">
        <w:rPr>
          <w:color w:val="auto"/>
          <w:sz w:val="20"/>
          <w:szCs w:val="20"/>
        </w:rPr>
        <w:t xml:space="preserve">The narrative should be typed in Times New Roman 12-point type, single-spaced, with .5” margins. It should not exceed a total of </w:t>
      </w:r>
      <w:r w:rsidRPr="00BF5EFF">
        <w:rPr>
          <w:b/>
          <w:bCs/>
          <w:color w:val="auto"/>
          <w:sz w:val="20"/>
          <w:szCs w:val="20"/>
        </w:rPr>
        <w:t>three pages</w:t>
      </w:r>
      <w:r w:rsidRPr="00BF5EFF">
        <w:rPr>
          <w:color w:val="auto"/>
          <w:sz w:val="20"/>
          <w:szCs w:val="20"/>
        </w:rPr>
        <w:t>, including the references.</w:t>
      </w:r>
    </w:p>
    <w:p w14:paraId="617BBE04" w14:textId="63F2C946" w:rsidR="00B922B3" w:rsidRPr="00BF5EFF" w:rsidRDefault="00B922B3" w:rsidP="003E46F9">
      <w:pPr>
        <w:pStyle w:val="NormalWeb"/>
        <w:spacing w:before="0" w:beforeAutospacing="0" w:after="0" w:afterAutospacing="0"/>
        <w:rPr>
          <w:rFonts w:cs="Arial"/>
          <w:sz w:val="20"/>
          <w:szCs w:val="20"/>
        </w:rPr>
      </w:pPr>
      <w:r w:rsidRPr="00BF5EFF">
        <w:rPr>
          <w:rFonts w:cs="Arial"/>
          <w:sz w:val="20"/>
          <w:szCs w:val="20"/>
        </w:rPr>
        <w:br/>
      </w:r>
      <w:r w:rsidRPr="00BF5EFF">
        <w:rPr>
          <w:rFonts w:cs="Arial"/>
          <w:b/>
          <w:bCs/>
          <w:sz w:val="20"/>
          <w:szCs w:val="20"/>
        </w:rPr>
        <w:t>•</w:t>
      </w:r>
      <w:r w:rsidRPr="00BF5EFF">
        <w:rPr>
          <w:rFonts w:cs="Arial"/>
          <w:sz w:val="20"/>
          <w:szCs w:val="20"/>
        </w:rPr>
        <w:t xml:space="preserve"> An NIH </w:t>
      </w:r>
      <w:r w:rsidRPr="00BF5EFF">
        <w:rPr>
          <w:rFonts w:cs="Arial"/>
          <w:b/>
          <w:bCs/>
          <w:sz w:val="20"/>
          <w:szCs w:val="20"/>
        </w:rPr>
        <w:t>biosketch</w:t>
      </w:r>
      <w:r w:rsidRPr="00BF5EFF">
        <w:rPr>
          <w:rFonts w:cs="Arial"/>
          <w:sz w:val="20"/>
          <w:szCs w:val="20"/>
        </w:rPr>
        <w:t xml:space="preserve"> of the applicant(s): principal investigator and </w:t>
      </w:r>
      <w:r w:rsidR="007A68A1" w:rsidRPr="00BF5EFF">
        <w:rPr>
          <w:rFonts w:cs="Arial"/>
          <w:sz w:val="20"/>
          <w:szCs w:val="20"/>
        </w:rPr>
        <w:t>co-principal investigators only. Note that “other support” should include the value of the support.</w:t>
      </w:r>
    </w:p>
    <w:p w14:paraId="63358D5F" w14:textId="77777777" w:rsidR="00B922B3" w:rsidRPr="00BF5EFF" w:rsidRDefault="00B922B3" w:rsidP="003E46F9">
      <w:pPr>
        <w:pStyle w:val="NormalWeb"/>
        <w:spacing w:before="0" w:beforeAutospacing="0" w:after="0" w:afterAutospacing="0"/>
        <w:rPr>
          <w:rFonts w:cs="Arial"/>
          <w:sz w:val="20"/>
          <w:szCs w:val="20"/>
        </w:rPr>
      </w:pPr>
    </w:p>
    <w:p w14:paraId="187D6143" w14:textId="77777777" w:rsidR="00B922B3" w:rsidRPr="00BF5EFF" w:rsidRDefault="00B922B3" w:rsidP="003E46F9">
      <w:pPr>
        <w:pStyle w:val="NormalWeb"/>
        <w:spacing w:before="0" w:beforeAutospacing="0" w:after="0" w:afterAutospacing="0"/>
        <w:rPr>
          <w:rFonts w:cs="Arial"/>
          <w:sz w:val="20"/>
          <w:szCs w:val="20"/>
        </w:rPr>
      </w:pPr>
      <w:r w:rsidRPr="00BF5EFF">
        <w:rPr>
          <w:rFonts w:cs="Arial"/>
          <w:b/>
          <w:bCs/>
          <w:sz w:val="20"/>
          <w:szCs w:val="20"/>
        </w:rPr>
        <w:t>No</w:t>
      </w:r>
      <w:r w:rsidRPr="00BF5EFF">
        <w:rPr>
          <w:rFonts w:cs="Arial"/>
          <w:sz w:val="20"/>
          <w:szCs w:val="20"/>
        </w:rPr>
        <w:t xml:space="preserve"> budget information or other supporting materials should be included.</w:t>
      </w:r>
    </w:p>
    <w:p w14:paraId="1D090276" w14:textId="77777777" w:rsidR="00B922B3" w:rsidRPr="00BF5EFF" w:rsidRDefault="00B922B3" w:rsidP="003E46F9">
      <w:pPr>
        <w:pStyle w:val="NormalWeb"/>
        <w:spacing w:before="0" w:beforeAutospacing="0" w:after="0" w:afterAutospacing="0"/>
        <w:rPr>
          <w:rFonts w:cs="Arial"/>
          <w:sz w:val="20"/>
          <w:szCs w:val="20"/>
        </w:rPr>
      </w:pPr>
    </w:p>
    <w:p w14:paraId="7DB02867" w14:textId="77777777" w:rsidR="00B922B3" w:rsidRPr="00BF5EFF" w:rsidRDefault="00B922B3" w:rsidP="003E46F9">
      <w:pPr>
        <w:pStyle w:val="NormalWeb"/>
        <w:spacing w:before="0" w:beforeAutospacing="0" w:after="0" w:afterAutospacing="0"/>
        <w:rPr>
          <w:rFonts w:cs="Arial"/>
          <w:sz w:val="20"/>
          <w:szCs w:val="20"/>
        </w:rPr>
      </w:pPr>
      <w:r w:rsidRPr="00BF5EFF">
        <w:rPr>
          <w:rFonts w:cs="Arial"/>
          <w:sz w:val="20"/>
          <w:szCs w:val="20"/>
        </w:rPr>
        <w:t xml:space="preserve">Templates and detailed instructions can be found at </w:t>
      </w:r>
      <w:hyperlink r:id="rId12" w:history="1">
        <w:r w:rsidRPr="00BF5EFF">
          <w:rPr>
            <w:rStyle w:val="Hyperlink"/>
            <w:rFonts w:cs="Arial"/>
            <w:sz w:val="20"/>
            <w:szCs w:val="20"/>
          </w:rPr>
          <w:t>https://proposalCENTRAL.com</w:t>
        </w:r>
      </w:hyperlink>
      <w:r w:rsidRPr="00BF5EFF">
        <w:rPr>
          <w:rFonts w:cs="Arial"/>
          <w:sz w:val="20"/>
          <w:szCs w:val="20"/>
        </w:rPr>
        <w:t>.</w:t>
      </w:r>
    </w:p>
    <w:p w14:paraId="6A0AF8D1" w14:textId="77777777" w:rsidR="00B922B3" w:rsidRPr="00BF5EFF" w:rsidRDefault="00B922B3" w:rsidP="003E46F9">
      <w:pPr>
        <w:pStyle w:val="NormalWeb"/>
        <w:spacing w:before="0" w:beforeAutospacing="0" w:after="0" w:afterAutospacing="0"/>
        <w:rPr>
          <w:rFonts w:cs="Arial"/>
          <w:sz w:val="20"/>
          <w:szCs w:val="20"/>
        </w:rPr>
      </w:pPr>
    </w:p>
    <w:p w14:paraId="41F85E71" w14:textId="77777777" w:rsidR="00B922B3" w:rsidRPr="00BF5EFF" w:rsidRDefault="00B922B3" w:rsidP="003E46F9">
      <w:pPr>
        <w:spacing w:before="0"/>
        <w:rPr>
          <w:sz w:val="20"/>
          <w:szCs w:val="20"/>
        </w:rPr>
      </w:pPr>
      <w:r w:rsidRPr="00BF5EFF">
        <w:rPr>
          <w:sz w:val="20"/>
          <w:szCs w:val="20"/>
        </w:rPr>
        <w:t xml:space="preserve">Applicants are required to electronically submit the LOI </w:t>
      </w:r>
      <w:r w:rsidRPr="00BF5EFF">
        <w:rPr>
          <w:b/>
          <w:bCs/>
          <w:sz w:val="20"/>
          <w:szCs w:val="20"/>
        </w:rPr>
        <w:t>by Friday, February 14, 2020</w:t>
      </w:r>
      <w:r w:rsidRPr="00BF5EFF">
        <w:rPr>
          <w:sz w:val="20"/>
          <w:szCs w:val="20"/>
        </w:rPr>
        <w:t xml:space="preserve"> </w:t>
      </w:r>
      <w:r w:rsidRPr="00BF5EFF">
        <w:rPr>
          <w:b/>
          <w:bCs/>
          <w:sz w:val="20"/>
          <w:szCs w:val="20"/>
        </w:rPr>
        <w:t>(11:59pm EST)</w:t>
      </w:r>
      <w:r w:rsidRPr="00BF5EFF">
        <w:rPr>
          <w:sz w:val="20"/>
          <w:szCs w:val="20"/>
        </w:rPr>
        <w:t>, via proposalCENTRAL: https://proposalCENTRAL.com. Extensions will not be given. Once an LOI has been submitted electronically via proposalCENTRAL, it cannot be changed.</w:t>
      </w:r>
    </w:p>
    <w:p w14:paraId="704BD9D5" w14:textId="77777777" w:rsidR="00B922B3" w:rsidRPr="00BF5EFF" w:rsidRDefault="00B922B3" w:rsidP="003E46F9">
      <w:pPr>
        <w:spacing w:before="0"/>
        <w:rPr>
          <w:sz w:val="20"/>
          <w:szCs w:val="20"/>
        </w:rPr>
      </w:pPr>
    </w:p>
    <w:p w14:paraId="28F0B6D8" w14:textId="77777777" w:rsidR="00B922B3" w:rsidRPr="00BF5EFF" w:rsidRDefault="00B922B3" w:rsidP="003E46F9">
      <w:pPr>
        <w:spacing w:before="0"/>
        <w:rPr>
          <w:sz w:val="20"/>
          <w:szCs w:val="20"/>
        </w:rPr>
      </w:pPr>
      <w:r w:rsidRPr="00BF5EFF">
        <w:rPr>
          <w:sz w:val="20"/>
          <w:szCs w:val="20"/>
        </w:rPr>
        <w:t>A sponsoring institution signature is not required.</w:t>
      </w:r>
    </w:p>
    <w:p w14:paraId="35A336B0" w14:textId="77777777" w:rsidR="00B922B3" w:rsidRPr="00BF5EFF" w:rsidRDefault="00B922B3" w:rsidP="003E46F9">
      <w:pPr>
        <w:spacing w:before="0"/>
        <w:rPr>
          <w:sz w:val="20"/>
          <w:szCs w:val="20"/>
        </w:rPr>
      </w:pPr>
    </w:p>
    <w:p w14:paraId="5175DCF2" w14:textId="08C07D9E" w:rsidR="00B922B3" w:rsidRPr="00BF5EFF" w:rsidRDefault="00B922B3" w:rsidP="003E46F9">
      <w:pPr>
        <w:spacing w:before="0"/>
        <w:rPr>
          <w:sz w:val="20"/>
          <w:szCs w:val="20"/>
        </w:rPr>
      </w:pPr>
      <w:r w:rsidRPr="00BF5EFF">
        <w:rPr>
          <w:sz w:val="20"/>
          <w:szCs w:val="20"/>
        </w:rPr>
        <w:t xml:space="preserve">Applicants will be notified by email no earlier than </w:t>
      </w:r>
      <w:r w:rsidRPr="00BF5EFF">
        <w:rPr>
          <w:b/>
          <w:sz w:val="20"/>
          <w:szCs w:val="20"/>
        </w:rPr>
        <w:t>Monday, March 23</w:t>
      </w:r>
      <w:r w:rsidRPr="00BF5EFF">
        <w:rPr>
          <w:b/>
          <w:bCs/>
          <w:sz w:val="20"/>
          <w:szCs w:val="20"/>
        </w:rPr>
        <w:t>, 2020,</w:t>
      </w:r>
      <w:r w:rsidRPr="00BF5EFF">
        <w:rPr>
          <w:sz w:val="20"/>
          <w:szCs w:val="20"/>
        </w:rPr>
        <w:t xml:space="preserve"> whether they may proceed with the full application. </w:t>
      </w:r>
      <w:r w:rsidR="009A482C" w:rsidRPr="00BF5EFF">
        <w:rPr>
          <w:sz w:val="20"/>
          <w:szCs w:val="20"/>
        </w:rPr>
        <w:t>ALK Positive/</w:t>
      </w:r>
      <w:r w:rsidRPr="00BF5EFF">
        <w:rPr>
          <w:sz w:val="20"/>
          <w:szCs w:val="20"/>
        </w:rPr>
        <w:t xml:space="preserve">LUNGevity will </w:t>
      </w:r>
      <w:r w:rsidR="009A482C" w:rsidRPr="00BF5EFF">
        <w:rPr>
          <w:sz w:val="20"/>
          <w:szCs w:val="20"/>
        </w:rPr>
        <w:t xml:space="preserve">not </w:t>
      </w:r>
      <w:r w:rsidRPr="00BF5EFF">
        <w:rPr>
          <w:sz w:val="20"/>
          <w:szCs w:val="20"/>
        </w:rPr>
        <w:t>provide results of the peer review process</w:t>
      </w:r>
      <w:r w:rsidR="00231A15">
        <w:rPr>
          <w:sz w:val="20"/>
          <w:szCs w:val="20"/>
        </w:rPr>
        <w:t>.</w:t>
      </w:r>
    </w:p>
    <w:p w14:paraId="31AA160B" w14:textId="77777777" w:rsidR="00B922B3" w:rsidRPr="00BF5EFF" w:rsidRDefault="00B922B3" w:rsidP="003E46F9">
      <w:pPr>
        <w:spacing w:before="0"/>
        <w:rPr>
          <w:b/>
          <w:bCs/>
          <w:sz w:val="20"/>
          <w:szCs w:val="20"/>
        </w:rPr>
      </w:pPr>
    </w:p>
    <w:p w14:paraId="651C6D93" w14:textId="77777777" w:rsidR="00B922B3" w:rsidRPr="00BF5EFF" w:rsidRDefault="00B922B3" w:rsidP="003E46F9">
      <w:pPr>
        <w:spacing w:before="0"/>
        <w:rPr>
          <w:sz w:val="20"/>
          <w:szCs w:val="20"/>
        </w:rPr>
      </w:pPr>
      <w:r w:rsidRPr="00BF5EFF">
        <w:rPr>
          <w:b/>
          <w:bCs/>
          <w:sz w:val="20"/>
          <w:szCs w:val="20"/>
          <w:u w:val="single"/>
        </w:rPr>
        <w:t>Full Application</w:t>
      </w:r>
      <w:r w:rsidRPr="00BF5EFF">
        <w:rPr>
          <w:b/>
          <w:bCs/>
          <w:sz w:val="20"/>
          <w:szCs w:val="20"/>
          <w:u w:val="single"/>
        </w:rPr>
        <w:br/>
      </w:r>
      <w:r w:rsidRPr="00BF5EFF">
        <w:rPr>
          <w:sz w:val="20"/>
          <w:szCs w:val="20"/>
        </w:rPr>
        <w:t>Only invited applicants may prepare and submit a full application. Instructions for how to proceed will accompany the invitation.</w:t>
      </w:r>
    </w:p>
    <w:p w14:paraId="0EA4887B" w14:textId="77777777" w:rsidR="00B922B3" w:rsidRPr="00BF5EFF" w:rsidRDefault="00B922B3" w:rsidP="003E46F9">
      <w:pPr>
        <w:spacing w:before="0"/>
        <w:rPr>
          <w:sz w:val="20"/>
          <w:szCs w:val="20"/>
        </w:rPr>
      </w:pPr>
    </w:p>
    <w:p w14:paraId="5914959F" w14:textId="77777777" w:rsidR="00B922B3" w:rsidRPr="00BF5EFF" w:rsidRDefault="00B922B3" w:rsidP="003E46F9">
      <w:pPr>
        <w:spacing w:before="0"/>
        <w:rPr>
          <w:sz w:val="20"/>
          <w:szCs w:val="20"/>
        </w:rPr>
      </w:pPr>
      <w:r w:rsidRPr="00BF5EFF">
        <w:rPr>
          <w:sz w:val="20"/>
          <w:szCs w:val="20"/>
        </w:rPr>
        <w:t>Among other materials, the full application must include:</w:t>
      </w:r>
    </w:p>
    <w:p w14:paraId="05BCE4C9" w14:textId="77777777" w:rsidR="00B922B3" w:rsidRPr="00BF5EFF" w:rsidRDefault="00B922B3" w:rsidP="003E46F9">
      <w:pPr>
        <w:spacing w:before="0"/>
        <w:rPr>
          <w:sz w:val="20"/>
          <w:szCs w:val="20"/>
        </w:rPr>
      </w:pPr>
    </w:p>
    <w:p w14:paraId="3AA19556" w14:textId="77777777" w:rsidR="00B922B3" w:rsidRPr="00BF5EFF" w:rsidRDefault="00B922B3" w:rsidP="003E46F9">
      <w:pPr>
        <w:pStyle w:val="NormalWeb"/>
        <w:spacing w:before="0" w:beforeAutospacing="0" w:after="0" w:afterAutospacing="0"/>
        <w:rPr>
          <w:rFonts w:cs="Arial"/>
          <w:sz w:val="20"/>
          <w:szCs w:val="20"/>
        </w:rPr>
      </w:pPr>
      <w:r w:rsidRPr="00BF5EFF">
        <w:rPr>
          <w:rFonts w:cs="Arial"/>
          <w:sz w:val="20"/>
          <w:szCs w:val="20"/>
        </w:rPr>
        <w:t xml:space="preserve">• A </w:t>
      </w:r>
      <w:r w:rsidRPr="00BF5EFF">
        <w:rPr>
          <w:rFonts w:cs="Arial"/>
          <w:b/>
          <w:bCs/>
          <w:sz w:val="20"/>
          <w:szCs w:val="20"/>
        </w:rPr>
        <w:t>narrative</w:t>
      </w:r>
      <w:r w:rsidRPr="00BF5EFF">
        <w:rPr>
          <w:rFonts w:cs="Arial"/>
          <w:sz w:val="20"/>
          <w:szCs w:val="20"/>
        </w:rPr>
        <w:t xml:space="preserve"> to include these eight components:</w:t>
      </w:r>
    </w:p>
    <w:p w14:paraId="63EAE56C" w14:textId="77777777" w:rsidR="00B922B3"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t>Lay Abstract</w:t>
      </w:r>
      <w:r w:rsidRPr="00BF5EFF">
        <w:rPr>
          <w:rFonts w:cs="Arial"/>
          <w:sz w:val="20"/>
          <w:szCs w:val="20"/>
        </w:rPr>
        <w:t xml:space="preserve"> that explains your project completely in lay terms that will be clear to individuals who do not have a scientific background. Specific details on how the project will have a near-term impact on the clinical outcome of ALK-positive lung cancer patients should be included.</w:t>
      </w:r>
    </w:p>
    <w:p w14:paraId="457050A0" w14:textId="77777777" w:rsidR="00B922B3"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t>Scientific Abstract</w:t>
      </w:r>
      <w:r w:rsidRPr="00BF5EFF">
        <w:rPr>
          <w:rFonts w:cs="Arial"/>
          <w:sz w:val="20"/>
          <w:szCs w:val="20"/>
        </w:rPr>
        <w:t xml:space="preserve"> that would be appropriate for a reviewer of a peer-review journal</w:t>
      </w:r>
    </w:p>
    <w:p w14:paraId="00D1F5A7" w14:textId="77777777" w:rsidR="00B922B3"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t>Background</w:t>
      </w:r>
      <w:r w:rsidRPr="00BF5EFF">
        <w:rPr>
          <w:rFonts w:cs="Arial"/>
          <w:sz w:val="20"/>
          <w:szCs w:val="20"/>
        </w:rPr>
        <w:t xml:space="preserve">: Present the ideas and reasoning behind the proposed research; include </w:t>
      </w:r>
      <w:r w:rsidRPr="00BF5EFF">
        <w:rPr>
          <w:rFonts w:cs="Arial"/>
          <w:sz w:val="20"/>
          <w:szCs w:val="20"/>
        </w:rPr>
        <w:br/>
        <w:t>relevant literature citations. Describe previous experience most pertinent to this application.</w:t>
      </w:r>
    </w:p>
    <w:p w14:paraId="11C9ADE2" w14:textId="77777777" w:rsidR="00B922B3"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t xml:space="preserve">Hypothesis or Objective: </w:t>
      </w:r>
      <w:r w:rsidRPr="00BF5EFF">
        <w:rPr>
          <w:rFonts w:cs="Arial"/>
          <w:sz w:val="20"/>
          <w:szCs w:val="20"/>
        </w:rPr>
        <w:t>State the hypothesis to be tested or the objective to be</w:t>
      </w:r>
      <w:r w:rsidRPr="00BF5EFF">
        <w:rPr>
          <w:rFonts w:cs="Arial"/>
          <w:sz w:val="20"/>
          <w:szCs w:val="20"/>
        </w:rPr>
        <w:br/>
        <w:t>reached.</w:t>
      </w:r>
    </w:p>
    <w:p w14:paraId="01208302" w14:textId="77777777" w:rsidR="00B922B3"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lastRenderedPageBreak/>
        <w:t xml:space="preserve">Specific Aims: </w:t>
      </w:r>
      <w:r w:rsidRPr="00BF5EFF">
        <w:rPr>
          <w:rFonts w:cs="Arial"/>
          <w:sz w:val="20"/>
          <w:szCs w:val="20"/>
        </w:rPr>
        <w:t xml:space="preserve">Concisely explain the project’s specific aims. Please include a description on </w:t>
      </w:r>
      <w:r w:rsidR="009A482C" w:rsidRPr="00BF5EFF">
        <w:rPr>
          <w:rFonts w:cs="Arial"/>
          <w:sz w:val="20"/>
          <w:szCs w:val="20"/>
        </w:rPr>
        <w:t xml:space="preserve">whether and </w:t>
      </w:r>
      <w:r w:rsidRPr="00BF5EFF">
        <w:rPr>
          <w:rFonts w:cs="Arial"/>
          <w:sz w:val="20"/>
          <w:szCs w:val="20"/>
        </w:rPr>
        <w:t xml:space="preserve">how you propose to include </w:t>
      </w:r>
      <w:r w:rsidRPr="00BF5EFF">
        <w:rPr>
          <w:rFonts w:cs="Arial"/>
          <w:noProof/>
          <w:sz w:val="20"/>
          <w:szCs w:val="20"/>
        </w:rPr>
        <w:t>biospecimens from the the ALK Postive patients in your proposed experiments.</w:t>
      </w:r>
    </w:p>
    <w:p w14:paraId="133AA24F" w14:textId="77777777" w:rsidR="00B4069B"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t xml:space="preserve">Research Strategy: </w:t>
      </w:r>
      <w:r w:rsidRPr="00BF5EFF">
        <w:rPr>
          <w:rFonts w:cs="Arial"/>
          <w:sz w:val="20"/>
          <w:szCs w:val="20"/>
        </w:rPr>
        <w:t>Describe the experimental design, methods, and analyses, including</w:t>
      </w:r>
      <w:r w:rsidRPr="00BF5EFF">
        <w:rPr>
          <w:rFonts w:cs="Arial"/>
          <w:sz w:val="20"/>
          <w:szCs w:val="20"/>
        </w:rPr>
        <w:br/>
        <w:t>appropriate controls, in sufficient detail for analysis. Address potential problem areas and</w:t>
      </w:r>
      <w:r w:rsidRPr="00BF5EFF">
        <w:rPr>
          <w:rFonts w:cs="Arial"/>
          <w:sz w:val="20"/>
          <w:szCs w:val="20"/>
        </w:rPr>
        <w:br/>
        <w:t xml:space="preserve">present alternative methods and approaches. </w:t>
      </w:r>
    </w:p>
    <w:p w14:paraId="574EA2C7" w14:textId="7CE25057" w:rsidR="00B922B3" w:rsidRPr="00BF5EFF" w:rsidRDefault="00B922B3" w:rsidP="00B4069B">
      <w:pPr>
        <w:pStyle w:val="NormalWeb"/>
        <w:spacing w:before="0" w:beforeAutospacing="0" w:after="0" w:afterAutospacing="0"/>
        <w:ind w:left="720"/>
        <w:rPr>
          <w:rFonts w:cs="Arial"/>
          <w:sz w:val="20"/>
          <w:szCs w:val="20"/>
        </w:rPr>
      </w:pPr>
      <w:r w:rsidRPr="00BF5EFF">
        <w:rPr>
          <w:rFonts w:cs="Arial"/>
          <w:sz w:val="20"/>
          <w:szCs w:val="20"/>
          <w:u w:val="single"/>
        </w:rPr>
        <w:t>If proposing a clinical trial</w:t>
      </w:r>
      <w:r w:rsidRPr="00BF5EFF">
        <w:rPr>
          <w:rFonts w:cs="Arial"/>
          <w:sz w:val="20"/>
          <w:szCs w:val="20"/>
        </w:rPr>
        <w:t xml:space="preserve">, please include a detailed sample size justification and any statistical analysis you propose to use. </w:t>
      </w:r>
      <w:r w:rsidR="00B4069B" w:rsidRPr="00BF5EFF">
        <w:rPr>
          <w:rFonts w:cs="Arial"/>
          <w:sz w:val="20"/>
          <w:szCs w:val="20"/>
        </w:rPr>
        <w:t>Also</w:t>
      </w:r>
      <w:r w:rsidR="0004427E" w:rsidRPr="00BF5EFF">
        <w:rPr>
          <w:rFonts w:cs="Arial"/>
          <w:sz w:val="20"/>
          <w:szCs w:val="20"/>
        </w:rPr>
        <w:t xml:space="preserve">, clearly describe impact on patient participation (for example, number and frequency of blood draws and biopsies, number of </w:t>
      </w:r>
      <w:r w:rsidR="004C3EA4" w:rsidRPr="00BF5EFF">
        <w:rPr>
          <w:rFonts w:cs="Arial"/>
          <w:sz w:val="20"/>
          <w:szCs w:val="20"/>
        </w:rPr>
        <w:t>clinical</w:t>
      </w:r>
      <w:r w:rsidR="0004427E" w:rsidRPr="00BF5EFF">
        <w:rPr>
          <w:rFonts w:cs="Arial"/>
          <w:sz w:val="20"/>
          <w:szCs w:val="20"/>
        </w:rPr>
        <w:t xml:space="preserve"> visits, etc.)</w:t>
      </w:r>
    </w:p>
    <w:p w14:paraId="7EC79394" w14:textId="7ABF4A31" w:rsidR="00B922B3" w:rsidRPr="00BF5EFF" w:rsidRDefault="00B922B3" w:rsidP="00924C04">
      <w:pPr>
        <w:pStyle w:val="ListParagraph"/>
        <w:numPr>
          <w:ilvl w:val="0"/>
          <w:numId w:val="32"/>
        </w:numPr>
        <w:spacing w:before="0"/>
        <w:rPr>
          <w:sz w:val="20"/>
          <w:szCs w:val="20"/>
        </w:rPr>
      </w:pPr>
      <w:r w:rsidRPr="00BF5EFF">
        <w:rPr>
          <w:b/>
          <w:bCs/>
          <w:color w:val="auto"/>
          <w:sz w:val="20"/>
          <w:szCs w:val="20"/>
        </w:rPr>
        <w:t>Patient impact statement</w:t>
      </w:r>
      <w:r w:rsidRPr="00BF5EFF">
        <w:rPr>
          <w:color w:val="auto"/>
          <w:sz w:val="20"/>
          <w:szCs w:val="20"/>
        </w:rPr>
        <w:t xml:space="preserve"> – How will the research findings from the project move to the clinic within 1-2 years and impact patients? What plans does/do the </w:t>
      </w:r>
      <w:r w:rsidR="00854BF8" w:rsidRPr="00BF5EFF">
        <w:rPr>
          <w:color w:val="auto"/>
          <w:sz w:val="20"/>
          <w:szCs w:val="20"/>
        </w:rPr>
        <w:t>applicant(</w:t>
      </w:r>
      <w:r w:rsidRPr="00BF5EFF">
        <w:rPr>
          <w:color w:val="auto"/>
          <w:sz w:val="20"/>
          <w:szCs w:val="20"/>
        </w:rPr>
        <w:t>s) have for the clinical application of the findings of the project?</w:t>
      </w:r>
    </w:p>
    <w:p w14:paraId="178E337D" w14:textId="176D9CEC" w:rsidR="00406758" w:rsidRPr="00BF5EFF" w:rsidRDefault="00406758" w:rsidP="00924C04">
      <w:pPr>
        <w:pStyle w:val="ListParagraph"/>
        <w:numPr>
          <w:ilvl w:val="0"/>
          <w:numId w:val="32"/>
        </w:numPr>
        <w:spacing w:before="0"/>
        <w:rPr>
          <w:sz w:val="20"/>
          <w:szCs w:val="20"/>
        </w:rPr>
      </w:pPr>
      <w:r w:rsidRPr="00BF5EFF">
        <w:rPr>
          <w:b/>
          <w:bCs/>
          <w:color w:val="auto"/>
          <w:sz w:val="20"/>
          <w:szCs w:val="20"/>
        </w:rPr>
        <w:t xml:space="preserve">Other funds </w:t>
      </w:r>
      <w:r w:rsidR="004C3EA4" w:rsidRPr="00BF5EFF">
        <w:rPr>
          <w:b/>
          <w:bCs/>
          <w:color w:val="auto"/>
          <w:sz w:val="20"/>
          <w:szCs w:val="20"/>
        </w:rPr>
        <w:t>available</w:t>
      </w:r>
      <w:r w:rsidRPr="00BF5EFF">
        <w:rPr>
          <w:b/>
          <w:bCs/>
          <w:color w:val="auto"/>
          <w:sz w:val="20"/>
          <w:szCs w:val="20"/>
        </w:rPr>
        <w:t xml:space="preserve"> to support the proposed project</w:t>
      </w:r>
      <w:r w:rsidRPr="00BF5EFF">
        <w:rPr>
          <w:color w:val="auto"/>
          <w:sz w:val="20"/>
          <w:szCs w:val="20"/>
        </w:rPr>
        <w:t>, such as fund</w:t>
      </w:r>
      <w:r w:rsidR="00541456" w:rsidRPr="00BF5EFF">
        <w:rPr>
          <w:color w:val="auto"/>
          <w:sz w:val="20"/>
          <w:szCs w:val="20"/>
        </w:rPr>
        <w:t>s</w:t>
      </w:r>
      <w:r w:rsidRPr="00BF5EFF">
        <w:rPr>
          <w:color w:val="auto"/>
          <w:sz w:val="20"/>
          <w:szCs w:val="20"/>
        </w:rPr>
        <w:t xml:space="preserve"> provided by drug companies for part of a clinical trial (as applicable)</w:t>
      </w:r>
    </w:p>
    <w:p w14:paraId="49759C50" w14:textId="77777777" w:rsidR="00B922B3" w:rsidRPr="00BF5EFF" w:rsidRDefault="00B922B3" w:rsidP="003E46F9">
      <w:pPr>
        <w:pStyle w:val="NormalWeb"/>
        <w:numPr>
          <w:ilvl w:val="0"/>
          <w:numId w:val="32"/>
        </w:numPr>
        <w:spacing w:before="0" w:beforeAutospacing="0" w:after="0" w:afterAutospacing="0"/>
        <w:rPr>
          <w:rFonts w:cs="Arial"/>
          <w:sz w:val="20"/>
          <w:szCs w:val="20"/>
        </w:rPr>
      </w:pPr>
      <w:r w:rsidRPr="00BF5EFF">
        <w:rPr>
          <w:rFonts w:cs="Arial"/>
          <w:b/>
          <w:bCs/>
          <w:sz w:val="20"/>
          <w:szCs w:val="20"/>
        </w:rPr>
        <w:t>A few pertinent references</w:t>
      </w:r>
    </w:p>
    <w:p w14:paraId="3FFA732B" w14:textId="77777777" w:rsidR="00B922B3" w:rsidRPr="00BF5EFF" w:rsidRDefault="00B922B3" w:rsidP="003E46F9">
      <w:pPr>
        <w:pStyle w:val="NormalWeb"/>
        <w:spacing w:before="0" w:beforeAutospacing="0" w:after="0" w:afterAutospacing="0"/>
        <w:rPr>
          <w:rFonts w:cs="Arial"/>
          <w:sz w:val="20"/>
          <w:szCs w:val="20"/>
        </w:rPr>
      </w:pPr>
    </w:p>
    <w:p w14:paraId="062104C1" w14:textId="246A99EA" w:rsidR="00B922B3" w:rsidRPr="00BF5EFF" w:rsidRDefault="00B922B3" w:rsidP="003E46F9">
      <w:pPr>
        <w:pStyle w:val="NormalWeb"/>
        <w:spacing w:before="0" w:beforeAutospacing="0" w:after="0" w:afterAutospacing="0"/>
        <w:rPr>
          <w:rFonts w:cs="Arial"/>
          <w:sz w:val="20"/>
          <w:szCs w:val="20"/>
        </w:rPr>
      </w:pPr>
      <w:r w:rsidRPr="00BF5EFF">
        <w:rPr>
          <w:rFonts w:cs="Arial"/>
          <w:sz w:val="20"/>
          <w:szCs w:val="20"/>
        </w:rPr>
        <w:t xml:space="preserve">The narrative should be typed in Times New Roman 12-point type, single-spaced, with .5” margins. Clarity and brevity are highly desirable qualities in an application. The narrative should not exceed a total of </w:t>
      </w:r>
      <w:r w:rsidR="00231A15">
        <w:rPr>
          <w:rFonts w:cs="Arial"/>
          <w:b/>
          <w:bCs/>
          <w:sz w:val="20"/>
          <w:szCs w:val="20"/>
        </w:rPr>
        <w:t>11</w:t>
      </w:r>
      <w:r w:rsidRPr="00BF5EFF">
        <w:rPr>
          <w:rFonts w:cs="Arial"/>
          <w:b/>
          <w:bCs/>
          <w:sz w:val="20"/>
          <w:szCs w:val="20"/>
        </w:rPr>
        <w:t xml:space="preserve"> pages</w:t>
      </w:r>
      <w:r w:rsidRPr="00BF5EFF">
        <w:rPr>
          <w:rFonts w:cs="Arial"/>
          <w:sz w:val="20"/>
          <w:szCs w:val="20"/>
        </w:rPr>
        <w:t xml:space="preserve">, including the references.  </w:t>
      </w:r>
    </w:p>
    <w:p w14:paraId="3BC00235" w14:textId="77777777" w:rsidR="00B922B3" w:rsidRPr="00BF5EFF" w:rsidRDefault="00B922B3" w:rsidP="003E46F9">
      <w:pPr>
        <w:pStyle w:val="NormalWeb"/>
        <w:spacing w:before="0" w:beforeAutospacing="0" w:after="0" w:afterAutospacing="0"/>
        <w:rPr>
          <w:rFonts w:cs="Arial"/>
          <w:sz w:val="20"/>
          <w:szCs w:val="20"/>
        </w:rPr>
      </w:pPr>
      <w:r w:rsidRPr="00BF5EFF">
        <w:rPr>
          <w:rFonts w:cs="Arial"/>
          <w:sz w:val="20"/>
          <w:szCs w:val="20"/>
        </w:rPr>
        <w:br/>
      </w:r>
      <w:r w:rsidRPr="00BF5EFF">
        <w:rPr>
          <w:rFonts w:cs="Arial"/>
          <w:b/>
          <w:bCs/>
          <w:sz w:val="20"/>
          <w:szCs w:val="20"/>
        </w:rPr>
        <w:t>•</w:t>
      </w:r>
      <w:r w:rsidRPr="00BF5EFF">
        <w:rPr>
          <w:rFonts w:cs="Arial"/>
          <w:sz w:val="20"/>
          <w:szCs w:val="20"/>
        </w:rPr>
        <w:t xml:space="preserve"> NIH</w:t>
      </w:r>
      <w:r w:rsidRPr="00BF5EFF">
        <w:rPr>
          <w:rFonts w:cs="Arial"/>
          <w:b/>
          <w:bCs/>
          <w:sz w:val="20"/>
          <w:szCs w:val="20"/>
        </w:rPr>
        <w:t xml:space="preserve"> biosketches</w:t>
      </w:r>
      <w:r w:rsidRPr="00BF5EFF">
        <w:rPr>
          <w:rFonts w:cs="Arial"/>
          <w:sz w:val="20"/>
          <w:szCs w:val="20"/>
        </w:rPr>
        <w:t xml:space="preserve"> of all PIs and Key Personnel (both current and pending support). The </w:t>
      </w:r>
    </w:p>
    <w:p w14:paraId="2EF372CD" w14:textId="68B11E04" w:rsidR="00B922B3" w:rsidRPr="00BF5EFF" w:rsidRDefault="00B922B3" w:rsidP="00DE237F">
      <w:pPr>
        <w:pStyle w:val="NormalWeb"/>
        <w:spacing w:before="0" w:beforeAutospacing="0" w:after="0" w:afterAutospacing="0"/>
        <w:rPr>
          <w:rFonts w:cs="Arial"/>
          <w:sz w:val="20"/>
          <w:szCs w:val="20"/>
        </w:rPr>
      </w:pPr>
      <w:r w:rsidRPr="00BF5EFF">
        <w:rPr>
          <w:rFonts w:cs="Arial"/>
          <w:sz w:val="20"/>
          <w:szCs w:val="20"/>
        </w:rPr>
        <w:t xml:space="preserve">  sketches should be limited to four pages each. </w:t>
      </w:r>
    </w:p>
    <w:p w14:paraId="4C87E682" w14:textId="77777777" w:rsidR="00B922B3" w:rsidRPr="00BF5EFF" w:rsidRDefault="00B922B3" w:rsidP="003E46F9">
      <w:pPr>
        <w:spacing w:before="0" w:after="46" w:line="276" w:lineRule="auto"/>
        <w:rPr>
          <w:sz w:val="20"/>
          <w:szCs w:val="20"/>
        </w:rPr>
      </w:pPr>
      <w:r w:rsidRPr="00BF5EFF">
        <w:rPr>
          <w:sz w:val="20"/>
          <w:szCs w:val="20"/>
        </w:rPr>
        <w:br/>
      </w:r>
      <w:r w:rsidRPr="00BF5EFF">
        <w:rPr>
          <w:b/>
          <w:bCs/>
          <w:color w:val="auto"/>
          <w:sz w:val="20"/>
          <w:szCs w:val="20"/>
        </w:rPr>
        <w:t>•</w:t>
      </w:r>
      <w:r w:rsidRPr="00BF5EFF">
        <w:rPr>
          <w:sz w:val="20"/>
          <w:szCs w:val="20"/>
        </w:rPr>
        <w:t xml:space="preserve"> </w:t>
      </w:r>
      <w:r w:rsidRPr="00BF5EFF">
        <w:rPr>
          <w:b/>
          <w:bCs/>
          <w:sz w:val="20"/>
          <w:szCs w:val="20"/>
        </w:rPr>
        <w:t xml:space="preserve">Budget information </w:t>
      </w:r>
      <w:r w:rsidRPr="00BF5EFF">
        <w:rPr>
          <w:sz w:val="20"/>
          <w:szCs w:val="20"/>
        </w:rPr>
        <w:t>by six-month period, along with a justification</w:t>
      </w:r>
      <w:r w:rsidRPr="00BF5EFF">
        <w:rPr>
          <w:b/>
          <w:bCs/>
          <w:sz w:val="20"/>
          <w:szCs w:val="20"/>
        </w:rPr>
        <w:br/>
      </w:r>
    </w:p>
    <w:p w14:paraId="14A2E05F" w14:textId="77777777" w:rsidR="00B922B3" w:rsidRPr="00BF5EFF" w:rsidRDefault="00B922B3" w:rsidP="003E46F9">
      <w:pPr>
        <w:spacing w:before="0" w:after="46" w:line="276" w:lineRule="auto"/>
        <w:rPr>
          <w:sz w:val="20"/>
          <w:szCs w:val="20"/>
        </w:rPr>
      </w:pPr>
      <w:r w:rsidRPr="00BF5EFF">
        <w:rPr>
          <w:b/>
          <w:bCs/>
          <w:color w:val="auto"/>
          <w:sz w:val="20"/>
          <w:szCs w:val="20"/>
        </w:rPr>
        <w:t>•</w:t>
      </w:r>
      <w:r w:rsidRPr="00BF5EFF">
        <w:rPr>
          <w:sz w:val="20"/>
          <w:szCs w:val="20"/>
        </w:rPr>
        <w:t xml:space="preserve"> If relevant, the </w:t>
      </w:r>
      <w:r w:rsidRPr="00BF5EFF">
        <w:rPr>
          <w:b/>
          <w:bCs/>
          <w:sz w:val="20"/>
          <w:szCs w:val="20"/>
        </w:rPr>
        <w:t>following documents</w:t>
      </w:r>
      <w:r w:rsidRPr="00BF5EFF">
        <w:rPr>
          <w:sz w:val="20"/>
          <w:szCs w:val="20"/>
        </w:rPr>
        <w:t>:</w:t>
      </w:r>
      <w:r w:rsidRPr="00BF5EFF">
        <w:rPr>
          <w:sz w:val="20"/>
          <w:szCs w:val="20"/>
        </w:rPr>
        <w:br/>
      </w:r>
      <w:r w:rsidRPr="00BF5EFF">
        <w:rPr>
          <w:b/>
          <w:bCs/>
          <w:color w:val="auto"/>
          <w:sz w:val="20"/>
          <w:szCs w:val="20"/>
        </w:rPr>
        <w:t xml:space="preserve">  </w:t>
      </w:r>
      <w:r w:rsidRPr="00BF5EFF">
        <w:rPr>
          <w:color w:val="auto"/>
          <w:sz w:val="20"/>
          <w:szCs w:val="20"/>
        </w:rPr>
        <w:t>-</w:t>
      </w:r>
      <w:r w:rsidRPr="00BF5EFF">
        <w:rPr>
          <w:b/>
          <w:bCs/>
          <w:color w:val="auto"/>
          <w:sz w:val="20"/>
          <w:szCs w:val="20"/>
        </w:rPr>
        <w:t xml:space="preserve"> </w:t>
      </w:r>
      <w:r w:rsidRPr="00BF5EFF">
        <w:rPr>
          <w:sz w:val="20"/>
          <w:szCs w:val="20"/>
        </w:rPr>
        <w:t>a copy of the documents listed on page 4 in the “Animal Use” section</w:t>
      </w:r>
      <w:r w:rsidRPr="00BF5EFF">
        <w:rPr>
          <w:sz w:val="20"/>
          <w:szCs w:val="20"/>
        </w:rPr>
        <w:br/>
      </w:r>
      <w:r w:rsidRPr="00BF5EFF">
        <w:rPr>
          <w:b/>
          <w:bCs/>
          <w:color w:val="auto"/>
          <w:sz w:val="20"/>
          <w:szCs w:val="20"/>
        </w:rPr>
        <w:t xml:space="preserve">  </w:t>
      </w:r>
      <w:r w:rsidRPr="00BF5EFF">
        <w:rPr>
          <w:color w:val="auto"/>
          <w:sz w:val="20"/>
          <w:szCs w:val="20"/>
        </w:rPr>
        <w:t>-</w:t>
      </w:r>
      <w:r w:rsidRPr="00BF5EFF">
        <w:rPr>
          <w:b/>
          <w:bCs/>
          <w:color w:val="auto"/>
          <w:sz w:val="20"/>
          <w:szCs w:val="20"/>
        </w:rPr>
        <w:t xml:space="preserve"> </w:t>
      </w:r>
      <w:r w:rsidRPr="00BF5EFF">
        <w:rPr>
          <w:sz w:val="20"/>
          <w:szCs w:val="20"/>
        </w:rPr>
        <w:t xml:space="preserve">a copy of the biohazard document named on page </w:t>
      </w:r>
      <w:r w:rsidR="009A482C" w:rsidRPr="00BF5EFF">
        <w:rPr>
          <w:sz w:val="20"/>
          <w:szCs w:val="20"/>
        </w:rPr>
        <w:t>5</w:t>
      </w:r>
      <w:r w:rsidRPr="00BF5EFF">
        <w:rPr>
          <w:sz w:val="20"/>
          <w:szCs w:val="20"/>
        </w:rPr>
        <w:t xml:space="preserve"> in the “Biohazards” section</w:t>
      </w:r>
    </w:p>
    <w:p w14:paraId="47865981" w14:textId="77777777" w:rsidR="00B922B3" w:rsidRPr="00BF5EFF" w:rsidRDefault="00B922B3" w:rsidP="003E46F9">
      <w:pPr>
        <w:spacing w:before="0" w:after="46" w:line="276" w:lineRule="auto"/>
        <w:rPr>
          <w:sz w:val="20"/>
          <w:szCs w:val="20"/>
        </w:rPr>
      </w:pPr>
      <w:r w:rsidRPr="00BF5EFF">
        <w:rPr>
          <w:sz w:val="20"/>
          <w:szCs w:val="20"/>
        </w:rPr>
        <w:br/>
      </w:r>
      <w:r w:rsidRPr="00BF5EFF">
        <w:rPr>
          <w:b/>
          <w:bCs/>
          <w:color w:val="auto"/>
          <w:sz w:val="20"/>
          <w:szCs w:val="20"/>
        </w:rPr>
        <w:t>•</w:t>
      </w:r>
      <w:r w:rsidRPr="00BF5EFF">
        <w:rPr>
          <w:sz w:val="20"/>
          <w:szCs w:val="20"/>
        </w:rPr>
        <w:t xml:space="preserve"> Do </w:t>
      </w:r>
      <w:r w:rsidRPr="00BF5EFF">
        <w:rPr>
          <w:b/>
          <w:bCs/>
          <w:sz w:val="20"/>
          <w:szCs w:val="20"/>
        </w:rPr>
        <w:t xml:space="preserve">not </w:t>
      </w:r>
      <w:r w:rsidRPr="00BF5EFF">
        <w:rPr>
          <w:sz w:val="20"/>
          <w:szCs w:val="20"/>
        </w:rPr>
        <w:t>include</w:t>
      </w:r>
      <w:r w:rsidRPr="00BF5EFF">
        <w:rPr>
          <w:b/>
          <w:bCs/>
          <w:sz w:val="20"/>
          <w:szCs w:val="20"/>
        </w:rPr>
        <w:t xml:space="preserve"> </w:t>
      </w:r>
      <w:r w:rsidRPr="00BF5EFF">
        <w:rPr>
          <w:sz w:val="20"/>
          <w:szCs w:val="20"/>
        </w:rPr>
        <w:t>reprints of your previous publications.</w:t>
      </w:r>
      <w:r w:rsidRPr="00BF5EFF">
        <w:rPr>
          <w:sz w:val="20"/>
          <w:szCs w:val="20"/>
        </w:rPr>
        <w:br/>
      </w:r>
      <w:r w:rsidRPr="00BF5EFF">
        <w:rPr>
          <w:sz w:val="20"/>
          <w:szCs w:val="20"/>
        </w:rPr>
        <w:br/>
        <w:t xml:space="preserve">Templates and more detailed instructions for all of the above materials and any other materials that must be included can be found at https://proposalCENTRAL.com. </w:t>
      </w:r>
    </w:p>
    <w:p w14:paraId="08247E29" w14:textId="77777777" w:rsidR="00E67DB3" w:rsidRPr="00BF5EFF" w:rsidRDefault="00E67DB3" w:rsidP="003E46F9">
      <w:pPr>
        <w:spacing w:before="0"/>
        <w:rPr>
          <w:b/>
          <w:bCs/>
          <w:sz w:val="20"/>
          <w:szCs w:val="20"/>
        </w:rPr>
      </w:pPr>
    </w:p>
    <w:p w14:paraId="7B08ABA1" w14:textId="77777777" w:rsidR="00B922B3" w:rsidRPr="00BF5EFF" w:rsidRDefault="00E67DB3" w:rsidP="003E46F9">
      <w:pPr>
        <w:spacing w:before="0"/>
        <w:rPr>
          <w:sz w:val="20"/>
          <w:szCs w:val="20"/>
        </w:rPr>
      </w:pPr>
      <w:r w:rsidRPr="00BF5EFF">
        <w:rPr>
          <w:sz w:val="20"/>
          <w:szCs w:val="20"/>
        </w:rPr>
        <w:t>Applicants are required to electronically submit the</w:t>
      </w:r>
      <w:r w:rsidRPr="00BF5EFF">
        <w:rPr>
          <w:b/>
          <w:bCs/>
          <w:sz w:val="20"/>
          <w:szCs w:val="20"/>
        </w:rPr>
        <w:t xml:space="preserve"> full application by </w:t>
      </w:r>
      <w:r w:rsidR="009A482C" w:rsidRPr="00BF5EFF">
        <w:rPr>
          <w:b/>
          <w:bCs/>
          <w:sz w:val="20"/>
          <w:szCs w:val="20"/>
        </w:rPr>
        <w:t xml:space="preserve">Friday, </w:t>
      </w:r>
      <w:r w:rsidR="00B922B3" w:rsidRPr="00BF5EFF">
        <w:rPr>
          <w:b/>
          <w:bCs/>
          <w:sz w:val="20"/>
          <w:szCs w:val="20"/>
        </w:rPr>
        <w:t>May 1, 2020</w:t>
      </w:r>
      <w:r w:rsidR="00B922B3" w:rsidRPr="00BF5EFF">
        <w:rPr>
          <w:sz w:val="20"/>
          <w:szCs w:val="20"/>
        </w:rPr>
        <w:t xml:space="preserve"> </w:t>
      </w:r>
      <w:r w:rsidR="00B922B3" w:rsidRPr="00BF5EFF">
        <w:rPr>
          <w:b/>
          <w:bCs/>
          <w:sz w:val="20"/>
          <w:szCs w:val="20"/>
        </w:rPr>
        <w:t>(11:59pm EST)</w:t>
      </w:r>
      <w:r w:rsidR="00B922B3" w:rsidRPr="00BF5EFF">
        <w:rPr>
          <w:sz w:val="20"/>
          <w:szCs w:val="20"/>
        </w:rPr>
        <w:t>, via proposalCENTRAL: https://proposalCENTRAL.com. Extensions will not be given. Once a full application has been submitted electronically, it cannot be changed.</w:t>
      </w:r>
    </w:p>
    <w:p w14:paraId="16AD3D4C" w14:textId="77777777" w:rsidR="00B922B3" w:rsidRPr="00BF5EFF" w:rsidRDefault="00B922B3" w:rsidP="003E46F9">
      <w:pPr>
        <w:spacing w:before="0"/>
        <w:rPr>
          <w:sz w:val="20"/>
          <w:szCs w:val="20"/>
        </w:rPr>
      </w:pPr>
    </w:p>
    <w:p w14:paraId="0F153F30" w14:textId="77777777" w:rsidR="00B922B3" w:rsidRPr="00BF5EFF" w:rsidRDefault="00B922B3" w:rsidP="003E46F9">
      <w:pPr>
        <w:spacing w:before="0"/>
        <w:rPr>
          <w:sz w:val="20"/>
          <w:szCs w:val="20"/>
        </w:rPr>
      </w:pPr>
      <w:r w:rsidRPr="00BF5EFF">
        <w:rPr>
          <w:sz w:val="20"/>
          <w:szCs w:val="20"/>
        </w:rPr>
        <w:t xml:space="preserve">Applicants will be notified by email no earlier than </w:t>
      </w:r>
      <w:r w:rsidR="009A482C" w:rsidRPr="00BF5EFF">
        <w:rPr>
          <w:b/>
          <w:sz w:val="20"/>
          <w:szCs w:val="20"/>
        </w:rPr>
        <w:t>Tuesday,</w:t>
      </w:r>
      <w:r w:rsidR="009A482C" w:rsidRPr="00BF5EFF">
        <w:rPr>
          <w:sz w:val="20"/>
          <w:szCs w:val="20"/>
        </w:rPr>
        <w:t xml:space="preserve"> </w:t>
      </w:r>
      <w:r w:rsidR="00F95742" w:rsidRPr="00BF5EFF">
        <w:rPr>
          <w:b/>
          <w:bCs/>
          <w:sz w:val="20"/>
          <w:szCs w:val="20"/>
        </w:rPr>
        <w:t>June 30</w:t>
      </w:r>
      <w:r w:rsidR="004E547F" w:rsidRPr="00BF5EFF">
        <w:rPr>
          <w:b/>
          <w:bCs/>
          <w:sz w:val="20"/>
          <w:szCs w:val="20"/>
        </w:rPr>
        <w:t xml:space="preserve">, 2020, </w:t>
      </w:r>
      <w:r w:rsidRPr="00BF5EFF">
        <w:rPr>
          <w:sz w:val="20"/>
          <w:szCs w:val="20"/>
        </w:rPr>
        <w:t xml:space="preserve">whether they will receive an award. </w:t>
      </w:r>
      <w:r w:rsidR="009A482C" w:rsidRPr="00BF5EFF">
        <w:rPr>
          <w:sz w:val="20"/>
          <w:szCs w:val="20"/>
        </w:rPr>
        <w:t>ALK Positive/</w:t>
      </w:r>
      <w:r w:rsidRPr="00BF5EFF">
        <w:rPr>
          <w:sz w:val="20"/>
          <w:szCs w:val="20"/>
        </w:rPr>
        <w:t xml:space="preserve">LUNGevity will provide results of the peer review process for </w:t>
      </w:r>
      <w:r w:rsidRPr="00BF5EFF">
        <w:rPr>
          <w:b/>
          <w:bCs/>
          <w:sz w:val="20"/>
          <w:szCs w:val="20"/>
        </w:rPr>
        <w:t>full</w:t>
      </w:r>
      <w:r w:rsidRPr="00BF5EFF">
        <w:rPr>
          <w:sz w:val="20"/>
          <w:szCs w:val="20"/>
        </w:rPr>
        <w:t xml:space="preserve"> applications.</w:t>
      </w:r>
    </w:p>
    <w:p w14:paraId="3D25DF37" w14:textId="77777777" w:rsidR="00B922B3" w:rsidRPr="00BF5EFF" w:rsidRDefault="00B922B3" w:rsidP="003E46F9">
      <w:pPr>
        <w:spacing w:before="0"/>
        <w:rPr>
          <w:sz w:val="20"/>
          <w:szCs w:val="20"/>
        </w:rPr>
      </w:pPr>
    </w:p>
    <w:p w14:paraId="70F12575" w14:textId="77777777" w:rsidR="00B922B3" w:rsidRPr="00BF5EFF" w:rsidRDefault="00B922B3" w:rsidP="003E46F9">
      <w:pPr>
        <w:spacing w:before="0"/>
        <w:rPr>
          <w:sz w:val="20"/>
          <w:szCs w:val="20"/>
        </w:rPr>
      </w:pPr>
      <w:r w:rsidRPr="00BF5EFF">
        <w:rPr>
          <w:sz w:val="20"/>
          <w:szCs w:val="20"/>
        </w:rPr>
        <w:t>Awardees will receive formal agreement documents at the time of or soon after award notification. These must be signed by both the awardee and an authorized representative of the sponsoring institution and then returned to LUNGevity before any funds will be released.</w:t>
      </w:r>
    </w:p>
    <w:p w14:paraId="6E36E998" w14:textId="77777777" w:rsidR="00B922B3" w:rsidRPr="00BF5EFF" w:rsidRDefault="00B922B3" w:rsidP="003E46F9">
      <w:pPr>
        <w:spacing w:before="0"/>
        <w:rPr>
          <w:sz w:val="20"/>
          <w:szCs w:val="20"/>
        </w:rPr>
      </w:pPr>
    </w:p>
    <w:p w14:paraId="4BAC623B" w14:textId="77777777" w:rsidR="004E547F" w:rsidRPr="00BF5EFF" w:rsidRDefault="004E547F" w:rsidP="003E46F9">
      <w:pPr>
        <w:spacing w:before="0"/>
        <w:rPr>
          <w:b/>
          <w:bCs/>
          <w:sz w:val="20"/>
          <w:szCs w:val="20"/>
        </w:rPr>
      </w:pPr>
    </w:p>
    <w:p w14:paraId="2F414E92" w14:textId="77777777" w:rsidR="004E547F" w:rsidRPr="00BF5EFF" w:rsidRDefault="004E547F" w:rsidP="003E46F9">
      <w:pPr>
        <w:spacing w:before="0"/>
        <w:rPr>
          <w:b/>
          <w:bCs/>
          <w:sz w:val="20"/>
          <w:szCs w:val="20"/>
        </w:rPr>
      </w:pPr>
    </w:p>
    <w:p w14:paraId="77700868" w14:textId="77777777" w:rsidR="004E547F" w:rsidRPr="00BF5EFF" w:rsidRDefault="004E547F" w:rsidP="003E46F9">
      <w:pPr>
        <w:spacing w:before="0"/>
        <w:rPr>
          <w:b/>
          <w:bCs/>
          <w:sz w:val="20"/>
          <w:szCs w:val="20"/>
        </w:rPr>
      </w:pPr>
    </w:p>
    <w:p w14:paraId="1FFF8807" w14:textId="77777777" w:rsidR="004E547F" w:rsidRPr="00BF5EFF" w:rsidRDefault="004E547F" w:rsidP="003E46F9">
      <w:pPr>
        <w:spacing w:before="0"/>
        <w:rPr>
          <w:b/>
          <w:bCs/>
          <w:sz w:val="20"/>
          <w:szCs w:val="20"/>
        </w:rPr>
      </w:pPr>
    </w:p>
    <w:p w14:paraId="29122CF7" w14:textId="77777777" w:rsidR="004E547F" w:rsidRPr="00BF5EFF" w:rsidRDefault="004E547F" w:rsidP="003E46F9">
      <w:pPr>
        <w:spacing w:before="0"/>
        <w:rPr>
          <w:b/>
          <w:bCs/>
          <w:sz w:val="20"/>
          <w:szCs w:val="20"/>
        </w:rPr>
      </w:pPr>
    </w:p>
    <w:p w14:paraId="3953D0F4" w14:textId="77777777" w:rsidR="004E547F" w:rsidRPr="00BF5EFF" w:rsidRDefault="004E547F" w:rsidP="003E46F9">
      <w:pPr>
        <w:spacing w:before="0"/>
        <w:rPr>
          <w:b/>
          <w:bCs/>
          <w:sz w:val="20"/>
          <w:szCs w:val="20"/>
        </w:rPr>
      </w:pPr>
    </w:p>
    <w:p w14:paraId="5F83F695" w14:textId="77777777" w:rsidR="004E547F" w:rsidRPr="00BF5EFF" w:rsidRDefault="004E547F" w:rsidP="003E46F9">
      <w:pPr>
        <w:spacing w:before="0"/>
        <w:rPr>
          <w:b/>
          <w:bCs/>
          <w:sz w:val="20"/>
          <w:szCs w:val="20"/>
        </w:rPr>
      </w:pPr>
    </w:p>
    <w:p w14:paraId="5B51ED75" w14:textId="77777777" w:rsidR="00B922B3" w:rsidRPr="00BF5EFF" w:rsidRDefault="00B922B3" w:rsidP="003E46F9">
      <w:pPr>
        <w:spacing w:before="0"/>
        <w:rPr>
          <w:b/>
          <w:bCs/>
          <w:sz w:val="20"/>
          <w:szCs w:val="20"/>
        </w:rPr>
      </w:pPr>
      <w:r w:rsidRPr="00BF5EFF">
        <w:rPr>
          <w:b/>
          <w:bCs/>
          <w:sz w:val="20"/>
          <w:szCs w:val="20"/>
        </w:rPr>
        <w:lastRenderedPageBreak/>
        <w:t>APPLICATION ASSISTANCE</w:t>
      </w:r>
    </w:p>
    <w:p w14:paraId="710F8AED" w14:textId="77777777" w:rsidR="00B922B3" w:rsidRPr="00BF5EFF" w:rsidRDefault="00B922B3" w:rsidP="003E46F9">
      <w:pPr>
        <w:spacing w:before="0"/>
        <w:rPr>
          <w:sz w:val="20"/>
          <w:szCs w:val="20"/>
        </w:rPr>
      </w:pPr>
    </w:p>
    <w:p w14:paraId="7C5195BD" w14:textId="77777777" w:rsidR="00B922B3" w:rsidRPr="00BF5EFF" w:rsidRDefault="00B922B3" w:rsidP="003E46F9">
      <w:pPr>
        <w:pStyle w:val="Default"/>
        <w:rPr>
          <w:rFonts w:cs="Arial"/>
          <w:sz w:val="20"/>
          <w:szCs w:val="20"/>
        </w:rPr>
      </w:pPr>
      <w:r w:rsidRPr="00BF5EFF">
        <w:rPr>
          <w:rFonts w:cs="Arial"/>
          <w:sz w:val="20"/>
          <w:szCs w:val="20"/>
        </w:rPr>
        <w:t>For answers to questions regarding programs, eligibility, policies, terms and conditions, or instructions for the letter of intent or full application, please contact:</w:t>
      </w:r>
      <w:r w:rsidRPr="00BF5EFF">
        <w:rPr>
          <w:rFonts w:cs="Arial"/>
          <w:sz w:val="20"/>
          <w:szCs w:val="20"/>
        </w:rPr>
        <w:br/>
      </w:r>
      <w:r w:rsidRPr="00BF5EFF">
        <w:rPr>
          <w:rFonts w:cs="Arial"/>
          <w:sz w:val="20"/>
          <w:szCs w:val="20"/>
        </w:rPr>
        <w:br/>
        <w:t xml:space="preserve">Margery Jacobson   </w:t>
      </w:r>
      <w:r w:rsidRPr="00BF5EFF">
        <w:rPr>
          <w:rFonts w:cs="Arial"/>
          <w:sz w:val="20"/>
          <w:szCs w:val="20"/>
        </w:rPr>
        <w:br/>
        <w:t>Senior Research and Education Services Manager</w:t>
      </w:r>
      <w:r w:rsidRPr="00BF5EFF">
        <w:rPr>
          <w:rFonts w:cs="Arial"/>
          <w:sz w:val="20"/>
          <w:szCs w:val="20"/>
        </w:rPr>
        <w:br/>
      </w:r>
      <w:hyperlink r:id="rId13" w:history="1">
        <w:r w:rsidRPr="00BF5EFF">
          <w:rPr>
            <w:rStyle w:val="Hyperlink"/>
            <w:rFonts w:cs="Arial"/>
            <w:sz w:val="20"/>
            <w:szCs w:val="20"/>
          </w:rPr>
          <w:t>mjacobson@LUNGevity.org</w:t>
        </w:r>
      </w:hyperlink>
      <w:r w:rsidRPr="00BF5EFF">
        <w:rPr>
          <w:rFonts w:cs="Arial"/>
          <w:sz w:val="20"/>
          <w:szCs w:val="20"/>
        </w:rPr>
        <w:t xml:space="preserve">   </w:t>
      </w:r>
      <w:r w:rsidRPr="00BF5EFF">
        <w:rPr>
          <w:rFonts w:cs="Arial"/>
          <w:sz w:val="20"/>
          <w:szCs w:val="20"/>
        </w:rPr>
        <w:br/>
        <w:t>312-407-6109</w:t>
      </w:r>
    </w:p>
    <w:p w14:paraId="60EA6660" w14:textId="77777777" w:rsidR="00B922B3" w:rsidRPr="00BF5EFF" w:rsidRDefault="00B922B3" w:rsidP="003E46F9">
      <w:pPr>
        <w:pStyle w:val="Default"/>
        <w:rPr>
          <w:rFonts w:cs="Arial"/>
          <w:sz w:val="20"/>
          <w:szCs w:val="20"/>
        </w:rPr>
      </w:pPr>
    </w:p>
    <w:p w14:paraId="1B664E50" w14:textId="77777777" w:rsidR="00B922B3" w:rsidRPr="00BF5EFF" w:rsidRDefault="00B922B3" w:rsidP="003E46F9">
      <w:pPr>
        <w:pStyle w:val="Default"/>
        <w:rPr>
          <w:rFonts w:cs="Arial"/>
          <w:sz w:val="20"/>
          <w:szCs w:val="20"/>
        </w:rPr>
      </w:pPr>
      <w:r w:rsidRPr="00BF5EFF">
        <w:rPr>
          <w:rFonts w:cs="Arial"/>
          <w:sz w:val="20"/>
          <w:szCs w:val="20"/>
        </w:rPr>
        <w:t>For help with the proposalCENTRAL electronic application process, please contact:</w:t>
      </w:r>
    </w:p>
    <w:p w14:paraId="3ED719F2" w14:textId="77777777" w:rsidR="00B922B3" w:rsidRPr="0018475C" w:rsidRDefault="00B922B3" w:rsidP="00A960BE">
      <w:pPr>
        <w:pStyle w:val="Default"/>
      </w:pPr>
      <w:r w:rsidRPr="00BF5EFF">
        <w:rPr>
          <w:rFonts w:cs="Arial"/>
          <w:sz w:val="20"/>
          <w:szCs w:val="20"/>
        </w:rPr>
        <w:t>Help Desk at proposalCENTRAL</w:t>
      </w:r>
      <w:r w:rsidRPr="00BF5EFF">
        <w:rPr>
          <w:rFonts w:cs="Arial"/>
          <w:sz w:val="20"/>
          <w:szCs w:val="20"/>
        </w:rPr>
        <w:br/>
      </w:r>
      <w:hyperlink r:id="rId14" w:history="1">
        <w:r w:rsidRPr="00BF5EFF">
          <w:rPr>
            <w:rStyle w:val="Hyperlink"/>
            <w:rFonts w:cs="Arial"/>
            <w:sz w:val="20"/>
            <w:szCs w:val="20"/>
          </w:rPr>
          <w:t>pcsupport@altum.com</w:t>
        </w:r>
      </w:hyperlink>
      <w:r w:rsidRPr="00BF5EFF">
        <w:rPr>
          <w:rFonts w:cs="Arial"/>
          <w:sz w:val="20"/>
          <w:szCs w:val="20"/>
        </w:rPr>
        <w:br/>
        <w:t>1-800-875-2562</w:t>
      </w:r>
    </w:p>
    <w:sectPr w:rsidR="00B922B3" w:rsidRPr="0018475C" w:rsidSect="00884C07">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81DE" w14:textId="77777777" w:rsidR="00B96829" w:rsidRDefault="00B96829">
      <w:r>
        <w:separator/>
      </w:r>
    </w:p>
  </w:endnote>
  <w:endnote w:type="continuationSeparator" w:id="0">
    <w:p w14:paraId="0E3FFB32" w14:textId="77777777" w:rsidR="00B96829" w:rsidRDefault="00B9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onBullets">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146F" w14:textId="1E7922EB" w:rsidR="00FF317A" w:rsidRPr="006E0185" w:rsidRDefault="00FF317A">
    <w:pPr>
      <w:pStyle w:val="Footer"/>
      <w:rPr>
        <w:i/>
        <w:iCs/>
        <w:sz w:val="20"/>
        <w:szCs w:val="20"/>
      </w:rPr>
    </w:pPr>
    <w:r w:rsidRPr="006E0185">
      <w:rPr>
        <w:i/>
        <w:iCs/>
        <w:sz w:val="20"/>
        <w:szCs w:val="20"/>
      </w:rPr>
      <w:t xml:space="preserve">Page </w:t>
    </w:r>
    <w:r w:rsidRPr="006E0185">
      <w:rPr>
        <w:i/>
        <w:iCs/>
        <w:sz w:val="20"/>
        <w:szCs w:val="20"/>
      </w:rPr>
      <w:fldChar w:fldCharType="begin"/>
    </w:r>
    <w:r w:rsidRPr="006E0185">
      <w:rPr>
        <w:i/>
        <w:iCs/>
        <w:sz w:val="20"/>
        <w:szCs w:val="20"/>
      </w:rPr>
      <w:instrText xml:space="preserve"> PAGE </w:instrText>
    </w:r>
    <w:r w:rsidRPr="006E0185">
      <w:rPr>
        <w:i/>
        <w:iCs/>
        <w:sz w:val="20"/>
        <w:szCs w:val="20"/>
      </w:rPr>
      <w:fldChar w:fldCharType="separate"/>
    </w:r>
    <w:r w:rsidR="00E15BA8">
      <w:rPr>
        <w:i/>
        <w:iCs/>
        <w:noProof/>
        <w:sz w:val="20"/>
        <w:szCs w:val="20"/>
      </w:rPr>
      <w:t>2</w:t>
    </w:r>
    <w:r w:rsidRPr="006E0185">
      <w:rPr>
        <w:i/>
        <w:iCs/>
        <w:sz w:val="20"/>
        <w:szCs w:val="20"/>
      </w:rPr>
      <w:fldChar w:fldCharType="end"/>
    </w:r>
    <w:r w:rsidRPr="006E0185">
      <w:rPr>
        <w:i/>
        <w:iCs/>
        <w:sz w:val="20"/>
        <w:szCs w:val="20"/>
      </w:rPr>
      <w:t xml:space="preserve"> of </w:t>
    </w:r>
    <w:r w:rsidRPr="006E0185">
      <w:rPr>
        <w:i/>
        <w:iCs/>
        <w:sz w:val="20"/>
        <w:szCs w:val="20"/>
      </w:rPr>
      <w:fldChar w:fldCharType="begin"/>
    </w:r>
    <w:r w:rsidRPr="006E0185">
      <w:rPr>
        <w:i/>
        <w:iCs/>
        <w:sz w:val="20"/>
        <w:szCs w:val="20"/>
      </w:rPr>
      <w:instrText xml:space="preserve"> NUMPAGES </w:instrText>
    </w:r>
    <w:r w:rsidRPr="006E0185">
      <w:rPr>
        <w:i/>
        <w:iCs/>
        <w:sz w:val="20"/>
        <w:szCs w:val="20"/>
      </w:rPr>
      <w:fldChar w:fldCharType="separate"/>
    </w:r>
    <w:r w:rsidR="00E15BA8">
      <w:rPr>
        <w:i/>
        <w:iCs/>
        <w:noProof/>
        <w:sz w:val="20"/>
        <w:szCs w:val="20"/>
      </w:rPr>
      <w:t>13</w:t>
    </w:r>
    <w:r w:rsidRPr="006E0185">
      <w:rPr>
        <w:i/>
        <w:iCs/>
        <w:sz w:val="20"/>
        <w:szCs w:val="20"/>
      </w:rPr>
      <w:fldChar w:fldCharType="end"/>
    </w:r>
    <w:r w:rsidRPr="006E0185">
      <w:rPr>
        <w:i/>
        <w:iCs/>
        <w:sz w:val="20"/>
        <w:szCs w:val="20"/>
      </w:rPr>
      <w:tab/>
    </w:r>
    <w:r w:rsidRPr="006E0185">
      <w:rPr>
        <w:i/>
        <w:iCs/>
        <w:sz w:val="20"/>
        <w:szCs w:val="20"/>
      </w:rPr>
      <w:tab/>
    </w:r>
    <w:r w:rsidRPr="006E0185">
      <w:rPr>
        <w:i/>
        <w:iCs/>
        <w:sz w:val="20"/>
        <w:szCs w:val="20"/>
      </w:rPr>
      <w:fldChar w:fldCharType="begin"/>
    </w:r>
    <w:r w:rsidRPr="006E0185">
      <w:rPr>
        <w:i/>
        <w:iCs/>
        <w:sz w:val="20"/>
        <w:szCs w:val="20"/>
      </w:rPr>
      <w:instrText xml:space="preserve"> DATE \@ "M/d/yyyy" </w:instrText>
    </w:r>
    <w:r w:rsidRPr="006E0185">
      <w:rPr>
        <w:i/>
        <w:iCs/>
        <w:sz w:val="20"/>
        <w:szCs w:val="20"/>
      </w:rPr>
      <w:fldChar w:fldCharType="separate"/>
    </w:r>
    <w:r w:rsidR="00E15BA8">
      <w:rPr>
        <w:i/>
        <w:iCs/>
        <w:noProof/>
        <w:sz w:val="20"/>
        <w:szCs w:val="20"/>
      </w:rPr>
      <w:t>1/8/2020</w:t>
    </w:r>
    <w:r w:rsidRPr="006E0185">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EFAE" w14:textId="77777777" w:rsidR="00B96829" w:rsidRDefault="00B96829">
      <w:r>
        <w:separator/>
      </w:r>
    </w:p>
  </w:footnote>
  <w:footnote w:type="continuationSeparator" w:id="0">
    <w:p w14:paraId="0971F142" w14:textId="77777777" w:rsidR="00B96829" w:rsidRDefault="00B9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96D7" w14:textId="0BE2EE44" w:rsidR="00FF317A" w:rsidRPr="0081214F" w:rsidRDefault="00FF317A" w:rsidP="006E0185">
    <w:pPr>
      <w:pStyle w:val="Header"/>
      <w:spacing w:before="0"/>
      <w:jc w:val="center"/>
      <w:rPr>
        <w:b/>
        <w:bCs/>
        <w:color w:val="auto"/>
      </w:rPr>
    </w:pPr>
    <w:r>
      <w:rPr>
        <w:noProof/>
      </w:rPr>
      <w:drawing>
        <wp:anchor distT="0" distB="0" distL="114300" distR="114300" simplePos="0" relativeHeight="251656192" behindDoc="1" locked="0" layoutInCell="1" allowOverlap="1" wp14:anchorId="5DB8810C" wp14:editId="0A3B842D">
          <wp:simplePos x="0" y="0"/>
          <wp:positionH relativeFrom="column">
            <wp:posOffset>4046220</wp:posOffset>
          </wp:positionH>
          <wp:positionV relativeFrom="paragraph">
            <wp:posOffset>-125730</wp:posOffset>
          </wp:positionV>
          <wp:extent cx="2259330" cy="381000"/>
          <wp:effectExtent l="0" t="0" r="7620" b="0"/>
          <wp:wrapTight wrapText="bothSides">
            <wp:wrapPolygon edited="0">
              <wp:start x="0" y="0"/>
              <wp:lineTo x="0" y="20520"/>
              <wp:lineTo x="21491" y="2052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0" cy="381000"/>
                  </a:xfrm>
                  <a:prstGeom prst="rect">
                    <a:avLst/>
                  </a:prstGeom>
                  <a:noFill/>
                </pic:spPr>
              </pic:pic>
            </a:graphicData>
          </a:graphic>
        </wp:anchor>
      </w:drawing>
    </w:r>
    <w:r>
      <w:rPr>
        <w:noProof/>
      </w:rPr>
      <w:drawing>
        <wp:anchor distT="0" distB="0" distL="114300" distR="114300" simplePos="0" relativeHeight="251677696" behindDoc="1" locked="0" layoutInCell="1" allowOverlap="1" wp14:anchorId="284A6B85" wp14:editId="4A0B977F">
          <wp:simplePos x="0" y="0"/>
          <wp:positionH relativeFrom="column">
            <wp:posOffset>-457200</wp:posOffset>
          </wp:positionH>
          <wp:positionV relativeFrom="paragraph">
            <wp:posOffset>-180975</wp:posOffset>
          </wp:positionV>
          <wp:extent cx="1981200" cy="546735"/>
          <wp:effectExtent l="0" t="0" r="0" b="5715"/>
          <wp:wrapTight wrapText="bothSides">
            <wp:wrapPolygon edited="0">
              <wp:start x="1454" y="0"/>
              <wp:lineTo x="415" y="6021"/>
              <wp:lineTo x="0" y="9031"/>
              <wp:lineTo x="0" y="21073"/>
              <wp:lineTo x="6646" y="21073"/>
              <wp:lineTo x="21392" y="20321"/>
              <wp:lineTo x="21392" y="7526"/>
              <wp:lineTo x="13500" y="1505"/>
              <wp:lineTo x="4985" y="0"/>
              <wp:lineTo x="1454" y="0"/>
            </wp:wrapPolygon>
          </wp:wrapTight>
          <wp:docPr id="1" name="Picture 1" descr="ALK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K 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546735"/>
                  </a:xfrm>
                  <a:prstGeom prst="rect">
                    <a:avLst/>
                  </a:prstGeom>
                  <a:noFill/>
                </pic:spPr>
              </pic:pic>
            </a:graphicData>
          </a:graphic>
        </wp:anchor>
      </w:drawing>
    </w:r>
    <w:r>
      <w:rPr>
        <w:b/>
        <w:bCs/>
        <w:color w:val="auto"/>
      </w:rPr>
      <w:t xml:space="preserve">  </w:t>
    </w:r>
  </w:p>
  <w:p w14:paraId="1E6B8708" w14:textId="77777777" w:rsidR="00FF317A" w:rsidRPr="0081214F" w:rsidRDefault="00FF317A" w:rsidP="006E0185">
    <w:pPr>
      <w:pStyle w:val="Header"/>
      <w:spacing w:before="0"/>
      <w:jc w:val="center"/>
      <w:rPr>
        <w:b/>
        <w:bCs/>
        <w:color w:val="auto"/>
      </w:rPr>
    </w:pPr>
  </w:p>
  <w:p w14:paraId="1E27F7FA" w14:textId="718B623E" w:rsidR="00FF317A" w:rsidRDefault="00FF317A" w:rsidP="006E0185">
    <w:pPr>
      <w:pStyle w:val="Header"/>
      <w:spacing w:before="0"/>
      <w:jc w:val="center"/>
      <w:rPr>
        <w:b/>
        <w:bCs/>
        <w:color w:val="auto"/>
      </w:rPr>
    </w:pPr>
    <w:r>
      <w:rPr>
        <w:b/>
        <w:bCs/>
        <w:color w:val="auto"/>
      </w:rPr>
      <w:t>ALK Positive/LUNGevity Foundation 2020 Request for Application</w:t>
    </w:r>
  </w:p>
  <w:p w14:paraId="7E6102E4" w14:textId="77777777" w:rsidR="00FF317A" w:rsidRPr="0081214F" w:rsidRDefault="00FF317A" w:rsidP="006E0185">
    <w:pPr>
      <w:pStyle w:val="Header"/>
      <w:spacing w:before="0"/>
      <w:jc w:val="center"/>
      <w:rPr>
        <w:b/>
        <w:bC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EF846"/>
    <w:multiLevelType w:val="hybridMultilevel"/>
    <w:tmpl w:val="7734E3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A604D"/>
    <w:multiLevelType w:val="hybridMultilevel"/>
    <w:tmpl w:val="51E66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FF016E"/>
    <w:multiLevelType w:val="hybridMultilevel"/>
    <w:tmpl w:val="24E6CDA8"/>
    <w:lvl w:ilvl="0" w:tplc="F17CEC94">
      <w:start w:val="1"/>
      <w:numFmt w:val="bullet"/>
      <w:lvlText w:val=""/>
      <w:lvlJc w:val="left"/>
      <w:pPr>
        <w:tabs>
          <w:tab w:val="num" w:pos="1080"/>
        </w:tabs>
        <w:ind w:left="1080" w:hanging="360"/>
      </w:pPr>
      <w:rPr>
        <w:rFonts w:ascii="Symbol" w:hAnsi="Symbol" w:hint="default"/>
        <w:b/>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A249B2"/>
    <w:multiLevelType w:val="hybridMultilevel"/>
    <w:tmpl w:val="D032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10449A"/>
    <w:multiLevelType w:val="hybridMultilevel"/>
    <w:tmpl w:val="B210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957688"/>
    <w:multiLevelType w:val="hybridMultilevel"/>
    <w:tmpl w:val="247E7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4E423B3"/>
    <w:multiLevelType w:val="hybridMultilevel"/>
    <w:tmpl w:val="74E4E0C8"/>
    <w:lvl w:ilvl="0" w:tplc="4BD0D90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8C577D"/>
    <w:multiLevelType w:val="hybridMultilevel"/>
    <w:tmpl w:val="4F6C3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DC94C3F"/>
    <w:multiLevelType w:val="hybridMultilevel"/>
    <w:tmpl w:val="AAC84D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D1761B"/>
    <w:multiLevelType w:val="hybridMultilevel"/>
    <w:tmpl w:val="8CCA8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07733D5"/>
    <w:multiLevelType w:val="hybridMultilevel"/>
    <w:tmpl w:val="A6B4B516"/>
    <w:lvl w:ilvl="0" w:tplc="B7FCE202">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nsid w:val="21882627"/>
    <w:multiLevelType w:val="hybridMultilevel"/>
    <w:tmpl w:val="BCF0E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AF11E4"/>
    <w:multiLevelType w:val="hybridMultilevel"/>
    <w:tmpl w:val="C78E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902C4F"/>
    <w:multiLevelType w:val="hybridMultilevel"/>
    <w:tmpl w:val="E640ECFE"/>
    <w:lvl w:ilvl="0" w:tplc="BDB442E6">
      <w:start w:val="7"/>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717A4A"/>
    <w:multiLevelType w:val="hybridMultilevel"/>
    <w:tmpl w:val="78AA7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306AEB"/>
    <w:multiLevelType w:val="hybridMultilevel"/>
    <w:tmpl w:val="1E38BD34"/>
    <w:lvl w:ilvl="0" w:tplc="0409000F">
      <w:start w:val="1"/>
      <w:numFmt w:val="decimal"/>
      <w:lvlText w:val="%1."/>
      <w:lvlJc w:val="left"/>
      <w:pPr>
        <w:ind w:left="108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8122A0"/>
    <w:multiLevelType w:val="hybridMultilevel"/>
    <w:tmpl w:val="01D8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4427FEA"/>
    <w:multiLevelType w:val="hybridMultilevel"/>
    <w:tmpl w:val="34EA5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7573F97"/>
    <w:multiLevelType w:val="hybridMultilevel"/>
    <w:tmpl w:val="90826084"/>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B8E055E"/>
    <w:multiLevelType w:val="hybridMultilevel"/>
    <w:tmpl w:val="39D2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D0D4AA6"/>
    <w:multiLevelType w:val="hybridMultilevel"/>
    <w:tmpl w:val="F06CE5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E9E79B2"/>
    <w:multiLevelType w:val="hybridMultilevel"/>
    <w:tmpl w:val="FE361380"/>
    <w:lvl w:ilvl="0" w:tplc="0409000F">
      <w:start w:val="1"/>
      <w:numFmt w:val="decimal"/>
      <w:lvlText w:val="%1."/>
      <w:lvlJc w:val="left"/>
      <w:pPr>
        <w:tabs>
          <w:tab w:val="num" w:pos="540"/>
        </w:tabs>
        <w:ind w:left="540" w:hanging="360"/>
      </w:pPr>
      <w:rPr>
        <w:rFonts w:cs="Times New Roman" w:hint="default"/>
      </w:rPr>
    </w:lvl>
    <w:lvl w:ilvl="1" w:tplc="5D98F2BA">
      <w:start w:val="2"/>
      <w:numFmt w:val="bullet"/>
      <w:lvlText w:val="-"/>
      <w:lvlJc w:val="left"/>
      <w:pPr>
        <w:tabs>
          <w:tab w:val="num" w:pos="1530"/>
        </w:tabs>
        <w:ind w:left="1530" w:hanging="360"/>
      </w:pPr>
      <w:rPr>
        <w:rFonts w:ascii="Arial" w:eastAsia="Times New Roman" w:hAnsi="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2">
    <w:nsid w:val="46DE0057"/>
    <w:multiLevelType w:val="hybridMultilevel"/>
    <w:tmpl w:val="7A3CC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76064E8"/>
    <w:multiLevelType w:val="hybridMultilevel"/>
    <w:tmpl w:val="70F26F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FC2D48"/>
    <w:multiLevelType w:val="hybridMultilevel"/>
    <w:tmpl w:val="A05C7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EE6FD8"/>
    <w:multiLevelType w:val="hybridMultilevel"/>
    <w:tmpl w:val="E222ECC8"/>
    <w:lvl w:ilvl="0" w:tplc="41E6A456">
      <w:start w:val="7"/>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7E786F"/>
    <w:multiLevelType w:val="hybridMultilevel"/>
    <w:tmpl w:val="34A8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293142"/>
    <w:multiLevelType w:val="hybridMultilevel"/>
    <w:tmpl w:val="EA56951E"/>
    <w:lvl w:ilvl="0" w:tplc="4052F718">
      <w:start w:val="1"/>
      <w:numFmt w:val="bullet"/>
      <w:lvlText w:val=""/>
      <w:lvlJc w:val="left"/>
      <w:pPr>
        <w:tabs>
          <w:tab w:val="num" w:pos="1800"/>
        </w:tabs>
        <w:ind w:left="1440"/>
      </w:pPr>
      <w:rPr>
        <w:rFonts w:ascii="CommonBullets" w:hAnsi="CommonBullet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9240451"/>
    <w:multiLevelType w:val="hybridMultilevel"/>
    <w:tmpl w:val="6ED0B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820E5C"/>
    <w:multiLevelType w:val="hybridMultilevel"/>
    <w:tmpl w:val="7728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71D757"/>
    <w:multiLevelType w:val="hybridMultilevel"/>
    <w:tmpl w:val="8E1698E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C7533FB"/>
    <w:multiLevelType w:val="hybridMultilevel"/>
    <w:tmpl w:val="1618D9A2"/>
    <w:lvl w:ilvl="0" w:tplc="D3CE0D6A">
      <w:start w:val="5"/>
      <w:numFmt w:val="bullet"/>
      <w:lvlText w:val="•"/>
      <w:lvlJc w:val="left"/>
      <w:pPr>
        <w:ind w:left="1080" w:hanging="72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6D2730"/>
    <w:multiLevelType w:val="hybridMultilevel"/>
    <w:tmpl w:val="1646CBC0"/>
    <w:lvl w:ilvl="0" w:tplc="4BD0D90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A7E320A"/>
    <w:multiLevelType w:val="hybridMultilevel"/>
    <w:tmpl w:val="EB3C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C862DF9"/>
    <w:multiLevelType w:val="hybridMultilevel"/>
    <w:tmpl w:val="CC26845A"/>
    <w:lvl w:ilvl="0" w:tplc="FFFFFFFF">
      <w:start w:val="1"/>
      <w:numFmt w:val="lowerLetter"/>
      <w:lvlText w:val="%1."/>
      <w:lvlJc w:val="left"/>
      <w:pPr>
        <w:tabs>
          <w:tab w:val="num" w:pos="720"/>
        </w:tabs>
        <w:ind w:left="720" w:hanging="720"/>
      </w:pPr>
      <w:rPr>
        <w:rFonts w:cs="Times New Roman" w:hint="default"/>
      </w:rPr>
    </w:lvl>
    <w:lvl w:ilvl="1" w:tplc="FFFFFFFF">
      <w:start w:val="8"/>
      <w:numFmt w:val="lowerLetter"/>
      <w:lvlText w:val="%2."/>
      <w:lvlJc w:val="left"/>
      <w:pPr>
        <w:tabs>
          <w:tab w:val="num" w:pos="-360"/>
        </w:tabs>
        <w:ind w:left="-360" w:hanging="360"/>
      </w:pPr>
      <w:rPr>
        <w:rFonts w:cs="Times New Roman" w:hint="default"/>
        <w:b w:val="0"/>
        <w:bCs w:val="0"/>
        <w:i w:val="0"/>
        <w:iCs w:val="0"/>
        <w:caps w:val="0"/>
        <w:color w:val="auto"/>
        <w:sz w:val="24"/>
        <w:szCs w:val="24"/>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35">
    <w:nsid w:val="73A02495"/>
    <w:multiLevelType w:val="hybridMultilevel"/>
    <w:tmpl w:val="D7A08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54C3844"/>
    <w:multiLevelType w:val="hybridMultilevel"/>
    <w:tmpl w:val="14904CB2"/>
    <w:lvl w:ilvl="0" w:tplc="D3C0F4A8">
      <w:start w:val="1"/>
      <w:numFmt w:val="bullet"/>
      <w:lvlText w:val=""/>
      <w:lvlJc w:val="left"/>
      <w:pPr>
        <w:tabs>
          <w:tab w:val="num" w:pos="1168"/>
        </w:tabs>
        <w:ind w:left="1168" w:hanging="360"/>
      </w:pPr>
      <w:rPr>
        <w:rFonts w:ascii="Symbol" w:hAnsi="Symbol" w:hint="default"/>
        <w:color w:val="auto"/>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7">
    <w:nsid w:val="764C182C"/>
    <w:multiLevelType w:val="hybridMultilevel"/>
    <w:tmpl w:val="2ED8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4A36C8"/>
    <w:multiLevelType w:val="hybridMultilevel"/>
    <w:tmpl w:val="89BEBDD8"/>
    <w:lvl w:ilvl="0" w:tplc="AC56F590">
      <w:start w:val="1"/>
      <w:numFmt w:val="bullet"/>
      <w:lvlText w:val=""/>
      <w:lvlJc w:val="left"/>
      <w:pPr>
        <w:tabs>
          <w:tab w:val="num" w:pos="1108"/>
        </w:tabs>
        <w:ind w:left="1108"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FAD6FBA"/>
    <w:multiLevelType w:val="hybridMultilevel"/>
    <w:tmpl w:val="2482EA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7"/>
  </w:num>
  <w:num w:numId="2">
    <w:abstractNumId w:val="7"/>
  </w:num>
  <w:num w:numId="3">
    <w:abstractNumId w:val="34"/>
  </w:num>
  <w:num w:numId="4">
    <w:abstractNumId w:val="35"/>
  </w:num>
  <w:num w:numId="5">
    <w:abstractNumId w:val="20"/>
  </w:num>
  <w:num w:numId="6">
    <w:abstractNumId w:val="17"/>
  </w:num>
  <w:num w:numId="7">
    <w:abstractNumId w:val="21"/>
  </w:num>
  <w:num w:numId="8">
    <w:abstractNumId w:val="32"/>
  </w:num>
  <w:num w:numId="9">
    <w:abstractNumId w:val="6"/>
  </w:num>
  <w:num w:numId="10">
    <w:abstractNumId w:val="38"/>
  </w:num>
  <w:num w:numId="11">
    <w:abstractNumId w:val="5"/>
  </w:num>
  <w:num w:numId="12">
    <w:abstractNumId w:val="36"/>
  </w:num>
  <w:num w:numId="13">
    <w:abstractNumId w:val="10"/>
  </w:num>
  <w:num w:numId="14">
    <w:abstractNumId w:val="30"/>
  </w:num>
  <w:num w:numId="15">
    <w:abstractNumId w:val="2"/>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
  </w:num>
  <w:num w:numId="21">
    <w:abstractNumId w:val="12"/>
  </w:num>
  <w:num w:numId="22">
    <w:abstractNumId w:val="4"/>
  </w:num>
  <w:num w:numId="23">
    <w:abstractNumId w:val="9"/>
  </w:num>
  <w:num w:numId="24">
    <w:abstractNumId w:val="37"/>
  </w:num>
  <w:num w:numId="25">
    <w:abstractNumId w:val="25"/>
  </w:num>
  <w:num w:numId="26">
    <w:abstractNumId w:val="13"/>
  </w:num>
  <w:num w:numId="27">
    <w:abstractNumId w:val="1"/>
  </w:num>
  <w:num w:numId="28">
    <w:abstractNumId w:val="33"/>
  </w:num>
  <w:num w:numId="29">
    <w:abstractNumId w:val="31"/>
  </w:num>
  <w:num w:numId="30">
    <w:abstractNumId w:val="15"/>
  </w:num>
  <w:num w:numId="31">
    <w:abstractNumId w:val="29"/>
  </w:num>
  <w:num w:numId="32">
    <w:abstractNumId w:val="22"/>
  </w:num>
  <w:num w:numId="33">
    <w:abstractNumId w:val="39"/>
  </w:num>
  <w:num w:numId="34">
    <w:abstractNumId w:val="16"/>
  </w:num>
  <w:num w:numId="35">
    <w:abstractNumId w:val="26"/>
  </w:num>
  <w:num w:numId="36">
    <w:abstractNumId w:val="19"/>
  </w:num>
  <w:num w:numId="37">
    <w:abstractNumId w:val="23"/>
  </w:num>
  <w:num w:numId="38">
    <w:abstractNumId w:val="8"/>
  </w:num>
  <w:num w:numId="39">
    <w:abstractNumId w:val="28"/>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46"/>
    <w:rsid w:val="00004B00"/>
    <w:rsid w:val="000108E2"/>
    <w:rsid w:val="00013C4F"/>
    <w:rsid w:val="000209F9"/>
    <w:rsid w:val="00021F28"/>
    <w:rsid w:val="000233F8"/>
    <w:rsid w:val="00023703"/>
    <w:rsid w:val="00024C2D"/>
    <w:rsid w:val="000259DC"/>
    <w:rsid w:val="00026935"/>
    <w:rsid w:val="00026C42"/>
    <w:rsid w:val="000310D8"/>
    <w:rsid w:val="0003388C"/>
    <w:rsid w:val="00033ADF"/>
    <w:rsid w:val="000346D1"/>
    <w:rsid w:val="000365A7"/>
    <w:rsid w:val="000408E0"/>
    <w:rsid w:val="00040B93"/>
    <w:rsid w:val="0004427E"/>
    <w:rsid w:val="000457E5"/>
    <w:rsid w:val="0004584C"/>
    <w:rsid w:val="00050E22"/>
    <w:rsid w:val="0005183F"/>
    <w:rsid w:val="000534D9"/>
    <w:rsid w:val="00057020"/>
    <w:rsid w:val="00057463"/>
    <w:rsid w:val="00061C94"/>
    <w:rsid w:val="00064B83"/>
    <w:rsid w:val="0006650B"/>
    <w:rsid w:val="000673E2"/>
    <w:rsid w:val="00067F00"/>
    <w:rsid w:val="00070BBB"/>
    <w:rsid w:val="00070CD2"/>
    <w:rsid w:val="00073B0A"/>
    <w:rsid w:val="00077F76"/>
    <w:rsid w:val="000811FC"/>
    <w:rsid w:val="00083BB9"/>
    <w:rsid w:val="00085BA8"/>
    <w:rsid w:val="0009429A"/>
    <w:rsid w:val="00094715"/>
    <w:rsid w:val="00097967"/>
    <w:rsid w:val="000A0AC7"/>
    <w:rsid w:val="000A3725"/>
    <w:rsid w:val="000A3FA1"/>
    <w:rsid w:val="000A716F"/>
    <w:rsid w:val="000B2AFB"/>
    <w:rsid w:val="000B6F02"/>
    <w:rsid w:val="000C0296"/>
    <w:rsid w:val="000C18F7"/>
    <w:rsid w:val="000C2BEE"/>
    <w:rsid w:val="000C3B76"/>
    <w:rsid w:val="000C4704"/>
    <w:rsid w:val="000C4C47"/>
    <w:rsid w:val="000C4C69"/>
    <w:rsid w:val="000C69B7"/>
    <w:rsid w:val="000D09F7"/>
    <w:rsid w:val="000D0F1D"/>
    <w:rsid w:val="000D0FE6"/>
    <w:rsid w:val="000D1C8B"/>
    <w:rsid w:val="000D5EB4"/>
    <w:rsid w:val="000D6995"/>
    <w:rsid w:val="000D6E70"/>
    <w:rsid w:val="000E02D9"/>
    <w:rsid w:val="000E29F6"/>
    <w:rsid w:val="000F6703"/>
    <w:rsid w:val="000F6CF4"/>
    <w:rsid w:val="00100FD8"/>
    <w:rsid w:val="00106AA2"/>
    <w:rsid w:val="00110DD5"/>
    <w:rsid w:val="00113B97"/>
    <w:rsid w:val="001149F8"/>
    <w:rsid w:val="00117702"/>
    <w:rsid w:val="00120A45"/>
    <w:rsid w:val="00120F6C"/>
    <w:rsid w:val="00122542"/>
    <w:rsid w:val="00122971"/>
    <w:rsid w:val="001245AF"/>
    <w:rsid w:val="00127846"/>
    <w:rsid w:val="00130FC3"/>
    <w:rsid w:val="00131DCE"/>
    <w:rsid w:val="00131ECA"/>
    <w:rsid w:val="00133AE6"/>
    <w:rsid w:val="00134C57"/>
    <w:rsid w:val="0013712E"/>
    <w:rsid w:val="00140227"/>
    <w:rsid w:val="00140FFA"/>
    <w:rsid w:val="00141A46"/>
    <w:rsid w:val="001439DE"/>
    <w:rsid w:val="00146826"/>
    <w:rsid w:val="00152FD8"/>
    <w:rsid w:val="00156026"/>
    <w:rsid w:val="00160C76"/>
    <w:rsid w:val="00161C8C"/>
    <w:rsid w:val="00163F53"/>
    <w:rsid w:val="00176F7B"/>
    <w:rsid w:val="001770E6"/>
    <w:rsid w:val="001813C0"/>
    <w:rsid w:val="00181B59"/>
    <w:rsid w:val="00183F32"/>
    <w:rsid w:val="0018475C"/>
    <w:rsid w:val="0018746E"/>
    <w:rsid w:val="00193AB3"/>
    <w:rsid w:val="00195FE8"/>
    <w:rsid w:val="001A4681"/>
    <w:rsid w:val="001A6BDB"/>
    <w:rsid w:val="001A6C73"/>
    <w:rsid w:val="001B33AB"/>
    <w:rsid w:val="001B3A86"/>
    <w:rsid w:val="001B4A95"/>
    <w:rsid w:val="001B5A26"/>
    <w:rsid w:val="001B70F3"/>
    <w:rsid w:val="001C3C51"/>
    <w:rsid w:val="001C492F"/>
    <w:rsid w:val="001D0752"/>
    <w:rsid w:val="001D0FC0"/>
    <w:rsid w:val="001D34C9"/>
    <w:rsid w:val="001D35E3"/>
    <w:rsid w:val="001D480B"/>
    <w:rsid w:val="001D5E80"/>
    <w:rsid w:val="001D69DE"/>
    <w:rsid w:val="001E0742"/>
    <w:rsid w:val="001E07BC"/>
    <w:rsid w:val="001E34A1"/>
    <w:rsid w:val="001E4DC4"/>
    <w:rsid w:val="001F0C3E"/>
    <w:rsid w:val="001F45C2"/>
    <w:rsid w:val="00200339"/>
    <w:rsid w:val="00203655"/>
    <w:rsid w:val="00203D28"/>
    <w:rsid w:val="00213F3B"/>
    <w:rsid w:val="0021613C"/>
    <w:rsid w:val="002164F4"/>
    <w:rsid w:val="00217CCC"/>
    <w:rsid w:val="00222197"/>
    <w:rsid w:val="00230652"/>
    <w:rsid w:val="00230662"/>
    <w:rsid w:val="00231A15"/>
    <w:rsid w:val="00234A4A"/>
    <w:rsid w:val="00235E21"/>
    <w:rsid w:val="00240713"/>
    <w:rsid w:val="002416FD"/>
    <w:rsid w:val="00242675"/>
    <w:rsid w:val="0024269F"/>
    <w:rsid w:val="00243517"/>
    <w:rsid w:val="00246E35"/>
    <w:rsid w:val="002475B3"/>
    <w:rsid w:val="00250FE2"/>
    <w:rsid w:val="002524A9"/>
    <w:rsid w:val="00252DBE"/>
    <w:rsid w:val="0025569C"/>
    <w:rsid w:val="00260452"/>
    <w:rsid w:val="00261A94"/>
    <w:rsid w:val="00270400"/>
    <w:rsid w:val="002755FA"/>
    <w:rsid w:val="002807A4"/>
    <w:rsid w:val="00283058"/>
    <w:rsid w:val="00283EDF"/>
    <w:rsid w:val="00284368"/>
    <w:rsid w:val="00287FA0"/>
    <w:rsid w:val="00290B46"/>
    <w:rsid w:val="0029373E"/>
    <w:rsid w:val="00294077"/>
    <w:rsid w:val="00296F89"/>
    <w:rsid w:val="002A2B6D"/>
    <w:rsid w:val="002A6363"/>
    <w:rsid w:val="002B1A9C"/>
    <w:rsid w:val="002B2B06"/>
    <w:rsid w:val="002B54B6"/>
    <w:rsid w:val="002B54C6"/>
    <w:rsid w:val="002B59FB"/>
    <w:rsid w:val="002B7AED"/>
    <w:rsid w:val="002C00BE"/>
    <w:rsid w:val="002C4511"/>
    <w:rsid w:val="002C569E"/>
    <w:rsid w:val="002C7D2D"/>
    <w:rsid w:val="002D5B21"/>
    <w:rsid w:val="002D7A67"/>
    <w:rsid w:val="002E0C17"/>
    <w:rsid w:val="002E1448"/>
    <w:rsid w:val="002E3687"/>
    <w:rsid w:val="002E3F90"/>
    <w:rsid w:val="002E6DF9"/>
    <w:rsid w:val="002F7F4D"/>
    <w:rsid w:val="00301968"/>
    <w:rsid w:val="003019F3"/>
    <w:rsid w:val="003034B2"/>
    <w:rsid w:val="00306331"/>
    <w:rsid w:val="00306352"/>
    <w:rsid w:val="003107C1"/>
    <w:rsid w:val="0031134C"/>
    <w:rsid w:val="00311892"/>
    <w:rsid w:val="00312BFD"/>
    <w:rsid w:val="00314D7B"/>
    <w:rsid w:val="00320368"/>
    <w:rsid w:val="003228D9"/>
    <w:rsid w:val="00323191"/>
    <w:rsid w:val="0032565D"/>
    <w:rsid w:val="00330DBE"/>
    <w:rsid w:val="003310C5"/>
    <w:rsid w:val="0033186E"/>
    <w:rsid w:val="00332BEE"/>
    <w:rsid w:val="003347E8"/>
    <w:rsid w:val="003370FD"/>
    <w:rsid w:val="00340D22"/>
    <w:rsid w:val="0034220F"/>
    <w:rsid w:val="00344AE9"/>
    <w:rsid w:val="00345F4F"/>
    <w:rsid w:val="0035263F"/>
    <w:rsid w:val="00352783"/>
    <w:rsid w:val="0035361C"/>
    <w:rsid w:val="003568E5"/>
    <w:rsid w:val="0036388D"/>
    <w:rsid w:val="00363A09"/>
    <w:rsid w:val="00363B4F"/>
    <w:rsid w:val="00364C6C"/>
    <w:rsid w:val="00365128"/>
    <w:rsid w:val="003679B7"/>
    <w:rsid w:val="0037606D"/>
    <w:rsid w:val="00383957"/>
    <w:rsid w:val="00384186"/>
    <w:rsid w:val="00385247"/>
    <w:rsid w:val="003854E9"/>
    <w:rsid w:val="00386B59"/>
    <w:rsid w:val="00397091"/>
    <w:rsid w:val="003A105E"/>
    <w:rsid w:val="003A11E6"/>
    <w:rsid w:val="003A33F1"/>
    <w:rsid w:val="003A6494"/>
    <w:rsid w:val="003A67B9"/>
    <w:rsid w:val="003A6E33"/>
    <w:rsid w:val="003A783A"/>
    <w:rsid w:val="003B1347"/>
    <w:rsid w:val="003C1697"/>
    <w:rsid w:val="003C249C"/>
    <w:rsid w:val="003C4B77"/>
    <w:rsid w:val="003C5E68"/>
    <w:rsid w:val="003D2F34"/>
    <w:rsid w:val="003D656C"/>
    <w:rsid w:val="003E063C"/>
    <w:rsid w:val="003E1352"/>
    <w:rsid w:val="003E46F9"/>
    <w:rsid w:val="003E5A89"/>
    <w:rsid w:val="003F0AA3"/>
    <w:rsid w:val="003F0ADF"/>
    <w:rsid w:val="003F1F6F"/>
    <w:rsid w:val="003F5681"/>
    <w:rsid w:val="00400786"/>
    <w:rsid w:val="00403FFF"/>
    <w:rsid w:val="00404A47"/>
    <w:rsid w:val="00404A72"/>
    <w:rsid w:val="00406758"/>
    <w:rsid w:val="00407A7E"/>
    <w:rsid w:val="00410D18"/>
    <w:rsid w:val="004123CB"/>
    <w:rsid w:val="00412F88"/>
    <w:rsid w:val="00414A93"/>
    <w:rsid w:val="0041554E"/>
    <w:rsid w:val="004223E4"/>
    <w:rsid w:val="00422658"/>
    <w:rsid w:val="00430EE1"/>
    <w:rsid w:val="004321E8"/>
    <w:rsid w:val="00436910"/>
    <w:rsid w:val="00436A70"/>
    <w:rsid w:val="00436D5B"/>
    <w:rsid w:val="00437394"/>
    <w:rsid w:val="00441CB4"/>
    <w:rsid w:val="00444AC3"/>
    <w:rsid w:val="00450DD9"/>
    <w:rsid w:val="004617AF"/>
    <w:rsid w:val="00462619"/>
    <w:rsid w:val="0046335C"/>
    <w:rsid w:val="004672BC"/>
    <w:rsid w:val="00470EA5"/>
    <w:rsid w:val="0047127A"/>
    <w:rsid w:val="004747F2"/>
    <w:rsid w:val="00474F92"/>
    <w:rsid w:val="0047575B"/>
    <w:rsid w:val="00476D59"/>
    <w:rsid w:val="0048044A"/>
    <w:rsid w:val="00480806"/>
    <w:rsid w:val="00480FA6"/>
    <w:rsid w:val="0048144A"/>
    <w:rsid w:val="0048470C"/>
    <w:rsid w:val="00484EA9"/>
    <w:rsid w:val="00492217"/>
    <w:rsid w:val="00495FCC"/>
    <w:rsid w:val="004977DE"/>
    <w:rsid w:val="004A2A27"/>
    <w:rsid w:val="004A2D84"/>
    <w:rsid w:val="004A3C3A"/>
    <w:rsid w:val="004A404F"/>
    <w:rsid w:val="004A4571"/>
    <w:rsid w:val="004A4B26"/>
    <w:rsid w:val="004A69AD"/>
    <w:rsid w:val="004B0ACE"/>
    <w:rsid w:val="004B1BCB"/>
    <w:rsid w:val="004B2BBE"/>
    <w:rsid w:val="004B68DA"/>
    <w:rsid w:val="004C23E3"/>
    <w:rsid w:val="004C3EA4"/>
    <w:rsid w:val="004C5B56"/>
    <w:rsid w:val="004C5F96"/>
    <w:rsid w:val="004C68F2"/>
    <w:rsid w:val="004C78A8"/>
    <w:rsid w:val="004C793E"/>
    <w:rsid w:val="004C7BE2"/>
    <w:rsid w:val="004D08E0"/>
    <w:rsid w:val="004D121F"/>
    <w:rsid w:val="004D3951"/>
    <w:rsid w:val="004D6223"/>
    <w:rsid w:val="004D7640"/>
    <w:rsid w:val="004D7F01"/>
    <w:rsid w:val="004E054D"/>
    <w:rsid w:val="004E41B4"/>
    <w:rsid w:val="004E547F"/>
    <w:rsid w:val="004E5E1C"/>
    <w:rsid w:val="004E622A"/>
    <w:rsid w:val="004E6C24"/>
    <w:rsid w:val="004F143A"/>
    <w:rsid w:val="004F15DB"/>
    <w:rsid w:val="004F6E33"/>
    <w:rsid w:val="004F71DC"/>
    <w:rsid w:val="005002CC"/>
    <w:rsid w:val="00501B4A"/>
    <w:rsid w:val="005026C2"/>
    <w:rsid w:val="00503BA8"/>
    <w:rsid w:val="0050567E"/>
    <w:rsid w:val="00511CDE"/>
    <w:rsid w:val="00512192"/>
    <w:rsid w:val="00513BFE"/>
    <w:rsid w:val="00515B31"/>
    <w:rsid w:val="0052078E"/>
    <w:rsid w:val="00524284"/>
    <w:rsid w:val="005243C2"/>
    <w:rsid w:val="00524434"/>
    <w:rsid w:val="00526517"/>
    <w:rsid w:val="005279F2"/>
    <w:rsid w:val="00537F33"/>
    <w:rsid w:val="00541456"/>
    <w:rsid w:val="00544E4C"/>
    <w:rsid w:val="005453F9"/>
    <w:rsid w:val="0054544A"/>
    <w:rsid w:val="00547DA6"/>
    <w:rsid w:val="005500B8"/>
    <w:rsid w:val="005539D8"/>
    <w:rsid w:val="00554E60"/>
    <w:rsid w:val="005559FC"/>
    <w:rsid w:val="00555E47"/>
    <w:rsid w:val="00557D63"/>
    <w:rsid w:val="00566313"/>
    <w:rsid w:val="005663F5"/>
    <w:rsid w:val="00571641"/>
    <w:rsid w:val="0057314B"/>
    <w:rsid w:val="005743DD"/>
    <w:rsid w:val="00580B55"/>
    <w:rsid w:val="005817B3"/>
    <w:rsid w:val="00582AAE"/>
    <w:rsid w:val="00587DA9"/>
    <w:rsid w:val="005A18E2"/>
    <w:rsid w:val="005A2B70"/>
    <w:rsid w:val="005A4583"/>
    <w:rsid w:val="005A4C06"/>
    <w:rsid w:val="005B0BD4"/>
    <w:rsid w:val="005B1DF1"/>
    <w:rsid w:val="005B4433"/>
    <w:rsid w:val="005B56D5"/>
    <w:rsid w:val="005C03CB"/>
    <w:rsid w:val="005C1187"/>
    <w:rsid w:val="005C4F0C"/>
    <w:rsid w:val="005C7282"/>
    <w:rsid w:val="005D1613"/>
    <w:rsid w:val="005D31C9"/>
    <w:rsid w:val="005D3AAD"/>
    <w:rsid w:val="005D77F7"/>
    <w:rsid w:val="005E64D0"/>
    <w:rsid w:val="005E662B"/>
    <w:rsid w:val="005E6B72"/>
    <w:rsid w:val="005F089D"/>
    <w:rsid w:val="005F1F63"/>
    <w:rsid w:val="005F4360"/>
    <w:rsid w:val="005F680B"/>
    <w:rsid w:val="005F70D8"/>
    <w:rsid w:val="006022EF"/>
    <w:rsid w:val="006063AB"/>
    <w:rsid w:val="00606AAB"/>
    <w:rsid w:val="00611225"/>
    <w:rsid w:val="00611F81"/>
    <w:rsid w:val="006149FA"/>
    <w:rsid w:val="00616770"/>
    <w:rsid w:val="006501DF"/>
    <w:rsid w:val="006502DE"/>
    <w:rsid w:val="00651ED8"/>
    <w:rsid w:val="00652EA2"/>
    <w:rsid w:val="006578E0"/>
    <w:rsid w:val="00660ABE"/>
    <w:rsid w:val="006616BA"/>
    <w:rsid w:val="006620EF"/>
    <w:rsid w:val="0066228C"/>
    <w:rsid w:val="00662540"/>
    <w:rsid w:val="00662601"/>
    <w:rsid w:val="00664AB8"/>
    <w:rsid w:val="00665C33"/>
    <w:rsid w:val="00672ED5"/>
    <w:rsid w:val="00674584"/>
    <w:rsid w:val="006805E2"/>
    <w:rsid w:val="006846E3"/>
    <w:rsid w:val="006857B6"/>
    <w:rsid w:val="006870D9"/>
    <w:rsid w:val="00687F76"/>
    <w:rsid w:val="00691490"/>
    <w:rsid w:val="006926B6"/>
    <w:rsid w:val="006944C8"/>
    <w:rsid w:val="00696390"/>
    <w:rsid w:val="00696705"/>
    <w:rsid w:val="006A088D"/>
    <w:rsid w:val="006A1198"/>
    <w:rsid w:val="006A1550"/>
    <w:rsid w:val="006A3B12"/>
    <w:rsid w:val="006A5878"/>
    <w:rsid w:val="006A6C8C"/>
    <w:rsid w:val="006B15B8"/>
    <w:rsid w:val="006B245F"/>
    <w:rsid w:val="006B5EE9"/>
    <w:rsid w:val="006B5F8B"/>
    <w:rsid w:val="006C0762"/>
    <w:rsid w:val="006C1431"/>
    <w:rsid w:val="006C1CD7"/>
    <w:rsid w:val="006C21C1"/>
    <w:rsid w:val="006C6444"/>
    <w:rsid w:val="006E0185"/>
    <w:rsid w:val="006E3283"/>
    <w:rsid w:val="006E381A"/>
    <w:rsid w:val="006E58B3"/>
    <w:rsid w:val="006E681D"/>
    <w:rsid w:val="006F5C49"/>
    <w:rsid w:val="007006E0"/>
    <w:rsid w:val="007020C2"/>
    <w:rsid w:val="00706D1C"/>
    <w:rsid w:val="00706E49"/>
    <w:rsid w:val="007070BA"/>
    <w:rsid w:val="0070717E"/>
    <w:rsid w:val="00710FB6"/>
    <w:rsid w:val="007130F6"/>
    <w:rsid w:val="00720451"/>
    <w:rsid w:val="00721F2C"/>
    <w:rsid w:val="007224A1"/>
    <w:rsid w:val="00722C1A"/>
    <w:rsid w:val="007300DD"/>
    <w:rsid w:val="00735F36"/>
    <w:rsid w:val="00737824"/>
    <w:rsid w:val="007379AC"/>
    <w:rsid w:val="00737E46"/>
    <w:rsid w:val="0074376F"/>
    <w:rsid w:val="007506A0"/>
    <w:rsid w:val="00751C4C"/>
    <w:rsid w:val="00751CD6"/>
    <w:rsid w:val="00756217"/>
    <w:rsid w:val="007572BF"/>
    <w:rsid w:val="00772A85"/>
    <w:rsid w:val="00772E4A"/>
    <w:rsid w:val="00773EAA"/>
    <w:rsid w:val="00775546"/>
    <w:rsid w:val="0077780A"/>
    <w:rsid w:val="007778F6"/>
    <w:rsid w:val="00780AF6"/>
    <w:rsid w:val="00784648"/>
    <w:rsid w:val="00785E21"/>
    <w:rsid w:val="0078636E"/>
    <w:rsid w:val="007973C7"/>
    <w:rsid w:val="007A2125"/>
    <w:rsid w:val="007A50AA"/>
    <w:rsid w:val="007A68A1"/>
    <w:rsid w:val="007A6D62"/>
    <w:rsid w:val="007B0D75"/>
    <w:rsid w:val="007B2CC0"/>
    <w:rsid w:val="007B4123"/>
    <w:rsid w:val="007C2D08"/>
    <w:rsid w:val="007C3188"/>
    <w:rsid w:val="007C511D"/>
    <w:rsid w:val="007D4165"/>
    <w:rsid w:val="007D5576"/>
    <w:rsid w:val="007E1568"/>
    <w:rsid w:val="007E4A5A"/>
    <w:rsid w:val="007E52C9"/>
    <w:rsid w:val="007E7D2B"/>
    <w:rsid w:val="007F54A5"/>
    <w:rsid w:val="007F6879"/>
    <w:rsid w:val="0080217C"/>
    <w:rsid w:val="00803F0E"/>
    <w:rsid w:val="0080670A"/>
    <w:rsid w:val="008069FB"/>
    <w:rsid w:val="0081021C"/>
    <w:rsid w:val="00810401"/>
    <w:rsid w:val="00810EEC"/>
    <w:rsid w:val="0081214F"/>
    <w:rsid w:val="0081261E"/>
    <w:rsid w:val="00812EB2"/>
    <w:rsid w:val="008164B9"/>
    <w:rsid w:val="0081731E"/>
    <w:rsid w:val="008254C5"/>
    <w:rsid w:val="008256EB"/>
    <w:rsid w:val="008261F1"/>
    <w:rsid w:val="00827796"/>
    <w:rsid w:val="00830B41"/>
    <w:rsid w:val="00831199"/>
    <w:rsid w:val="008345A6"/>
    <w:rsid w:val="0084001E"/>
    <w:rsid w:val="00844F9F"/>
    <w:rsid w:val="0084578B"/>
    <w:rsid w:val="00851A2F"/>
    <w:rsid w:val="00853EB8"/>
    <w:rsid w:val="00854BF8"/>
    <w:rsid w:val="00854CCC"/>
    <w:rsid w:val="00854F5D"/>
    <w:rsid w:val="00855208"/>
    <w:rsid w:val="00855947"/>
    <w:rsid w:val="00857F1E"/>
    <w:rsid w:val="0086103A"/>
    <w:rsid w:val="00861E04"/>
    <w:rsid w:val="008628B0"/>
    <w:rsid w:val="00866BE7"/>
    <w:rsid w:val="00866F94"/>
    <w:rsid w:val="0087096E"/>
    <w:rsid w:val="008731A1"/>
    <w:rsid w:val="008735A9"/>
    <w:rsid w:val="008761AF"/>
    <w:rsid w:val="00877D52"/>
    <w:rsid w:val="00882002"/>
    <w:rsid w:val="00884C07"/>
    <w:rsid w:val="00894036"/>
    <w:rsid w:val="00894282"/>
    <w:rsid w:val="008953DF"/>
    <w:rsid w:val="008958F1"/>
    <w:rsid w:val="00895904"/>
    <w:rsid w:val="00896B10"/>
    <w:rsid w:val="008A0A79"/>
    <w:rsid w:val="008A40A0"/>
    <w:rsid w:val="008A4F80"/>
    <w:rsid w:val="008B147C"/>
    <w:rsid w:val="008B7CF1"/>
    <w:rsid w:val="008C0056"/>
    <w:rsid w:val="008C01B4"/>
    <w:rsid w:val="008C0C97"/>
    <w:rsid w:val="008C26BB"/>
    <w:rsid w:val="008C35C8"/>
    <w:rsid w:val="008C6372"/>
    <w:rsid w:val="008C63B6"/>
    <w:rsid w:val="008C6D08"/>
    <w:rsid w:val="008C7F84"/>
    <w:rsid w:val="008D28B8"/>
    <w:rsid w:val="008D50D8"/>
    <w:rsid w:val="008D5641"/>
    <w:rsid w:val="008E0233"/>
    <w:rsid w:val="008E1B79"/>
    <w:rsid w:val="008E519A"/>
    <w:rsid w:val="008E7FBB"/>
    <w:rsid w:val="008F116E"/>
    <w:rsid w:val="008F2F65"/>
    <w:rsid w:val="008F54A0"/>
    <w:rsid w:val="008F689E"/>
    <w:rsid w:val="008F6C42"/>
    <w:rsid w:val="00902021"/>
    <w:rsid w:val="009039EC"/>
    <w:rsid w:val="00906CB7"/>
    <w:rsid w:val="00906DCA"/>
    <w:rsid w:val="00910060"/>
    <w:rsid w:val="009122F3"/>
    <w:rsid w:val="00913602"/>
    <w:rsid w:val="00915331"/>
    <w:rsid w:val="009202B4"/>
    <w:rsid w:val="00920D07"/>
    <w:rsid w:val="00921AEC"/>
    <w:rsid w:val="00923DB6"/>
    <w:rsid w:val="00924C04"/>
    <w:rsid w:val="00925EEF"/>
    <w:rsid w:val="00926B9E"/>
    <w:rsid w:val="00931282"/>
    <w:rsid w:val="00933873"/>
    <w:rsid w:val="009340F2"/>
    <w:rsid w:val="009353B8"/>
    <w:rsid w:val="009406FC"/>
    <w:rsid w:val="009436F6"/>
    <w:rsid w:val="00946034"/>
    <w:rsid w:val="00950C77"/>
    <w:rsid w:val="009549B4"/>
    <w:rsid w:val="009551D5"/>
    <w:rsid w:val="0096030C"/>
    <w:rsid w:val="00966BF3"/>
    <w:rsid w:val="00967FC2"/>
    <w:rsid w:val="00970CB1"/>
    <w:rsid w:val="009778DD"/>
    <w:rsid w:val="00980F55"/>
    <w:rsid w:val="0098126F"/>
    <w:rsid w:val="00981921"/>
    <w:rsid w:val="00983F91"/>
    <w:rsid w:val="0099061E"/>
    <w:rsid w:val="00991299"/>
    <w:rsid w:val="0099663C"/>
    <w:rsid w:val="00996AE9"/>
    <w:rsid w:val="009A3B5F"/>
    <w:rsid w:val="009A3EF8"/>
    <w:rsid w:val="009A482C"/>
    <w:rsid w:val="009A517E"/>
    <w:rsid w:val="009B1E78"/>
    <w:rsid w:val="009B224B"/>
    <w:rsid w:val="009B4069"/>
    <w:rsid w:val="009B5188"/>
    <w:rsid w:val="009B6729"/>
    <w:rsid w:val="009C7E27"/>
    <w:rsid w:val="009D120F"/>
    <w:rsid w:val="009D162C"/>
    <w:rsid w:val="009D1ACB"/>
    <w:rsid w:val="009D249F"/>
    <w:rsid w:val="009D3DF0"/>
    <w:rsid w:val="009D4179"/>
    <w:rsid w:val="009D5D6B"/>
    <w:rsid w:val="009D6DE1"/>
    <w:rsid w:val="009E19E4"/>
    <w:rsid w:val="009E26F7"/>
    <w:rsid w:val="009F1D57"/>
    <w:rsid w:val="009F5D91"/>
    <w:rsid w:val="009F62F5"/>
    <w:rsid w:val="00A00F7D"/>
    <w:rsid w:val="00A02927"/>
    <w:rsid w:val="00A07DC0"/>
    <w:rsid w:val="00A101BD"/>
    <w:rsid w:val="00A10311"/>
    <w:rsid w:val="00A103EB"/>
    <w:rsid w:val="00A167F1"/>
    <w:rsid w:val="00A17194"/>
    <w:rsid w:val="00A21F89"/>
    <w:rsid w:val="00A225A5"/>
    <w:rsid w:val="00A2368B"/>
    <w:rsid w:val="00A23BC7"/>
    <w:rsid w:val="00A2416C"/>
    <w:rsid w:val="00A25BB4"/>
    <w:rsid w:val="00A327F2"/>
    <w:rsid w:val="00A332B1"/>
    <w:rsid w:val="00A341C3"/>
    <w:rsid w:val="00A35F80"/>
    <w:rsid w:val="00A362E7"/>
    <w:rsid w:val="00A364E6"/>
    <w:rsid w:val="00A435A4"/>
    <w:rsid w:val="00A44DDF"/>
    <w:rsid w:val="00A46816"/>
    <w:rsid w:val="00A5139D"/>
    <w:rsid w:val="00A56C5E"/>
    <w:rsid w:val="00A57675"/>
    <w:rsid w:val="00A5798F"/>
    <w:rsid w:val="00A63CD7"/>
    <w:rsid w:val="00A64030"/>
    <w:rsid w:val="00A650B8"/>
    <w:rsid w:val="00A66266"/>
    <w:rsid w:val="00A668A6"/>
    <w:rsid w:val="00A819A4"/>
    <w:rsid w:val="00A81B32"/>
    <w:rsid w:val="00A82FCF"/>
    <w:rsid w:val="00A95680"/>
    <w:rsid w:val="00A95A8D"/>
    <w:rsid w:val="00A960BE"/>
    <w:rsid w:val="00AA303A"/>
    <w:rsid w:val="00AA3AB8"/>
    <w:rsid w:val="00AA4CF8"/>
    <w:rsid w:val="00AA4FEA"/>
    <w:rsid w:val="00AB65C3"/>
    <w:rsid w:val="00AC5021"/>
    <w:rsid w:val="00AC58F3"/>
    <w:rsid w:val="00AD01CB"/>
    <w:rsid w:val="00AD1D7A"/>
    <w:rsid w:val="00AE1A97"/>
    <w:rsid w:val="00AE2D3A"/>
    <w:rsid w:val="00AE63A9"/>
    <w:rsid w:val="00AF0782"/>
    <w:rsid w:val="00AF45E1"/>
    <w:rsid w:val="00AF6764"/>
    <w:rsid w:val="00B0203F"/>
    <w:rsid w:val="00B02CB4"/>
    <w:rsid w:val="00B04AEB"/>
    <w:rsid w:val="00B06240"/>
    <w:rsid w:val="00B07FDE"/>
    <w:rsid w:val="00B1446F"/>
    <w:rsid w:val="00B14D8E"/>
    <w:rsid w:val="00B15B13"/>
    <w:rsid w:val="00B16B3C"/>
    <w:rsid w:val="00B17580"/>
    <w:rsid w:val="00B17C91"/>
    <w:rsid w:val="00B21655"/>
    <w:rsid w:val="00B23663"/>
    <w:rsid w:val="00B2789A"/>
    <w:rsid w:val="00B30C9C"/>
    <w:rsid w:val="00B32822"/>
    <w:rsid w:val="00B32B4D"/>
    <w:rsid w:val="00B4069B"/>
    <w:rsid w:val="00B406B7"/>
    <w:rsid w:val="00B419E2"/>
    <w:rsid w:val="00B475D7"/>
    <w:rsid w:val="00B47965"/>
    <w:rsid w:val="00B5014E"/>
    <w:rsid w:val="00B50DED"/>
    <w:rsid w:val="00B60396"/>
    <w:rsid w:val="00B62564"/>
    <w:rsid w:val="00B62A8D"/>
    <w:rsid w:val="00B63224"/>
    <w:rsid w:val="00B63463"/>
    <w:rsid w:val="00B66A06"/>
    <w:rsid w:val="00B71CE9"/>
    <w:rsid w:val="00B722FF"/>
    <w:rsid w:val="00B769E7"/>
    <w:rsid w:val="00B8129D"/>
    <w:rsid w:val="00B8145C"/>
    <w:rsid w:val="00B922B3"/>
    <w:rsid w:val="00B95859"/>
    <w:rsid w:val="00B96829"/>
    <w:rsid w:val="00BA0A5B"/>
    <w:rsid w:val="00BA6C93"/>
    <w:rsid w:val="00BB0438"/>
    <w:rsid w:val="00BB3E5C"/>
    <w:rsid w:val="00BC2473"/>
    <w:rsid w:val="00BC2832"/>
    <w:rsid w:val="00BC4FCF"/>
    <w:rsid w:val="00BC50B4"/>
    <w:rsid w:val="00BD00C7"/>
    <w:rsid w:val="00BD3453"/>
    <w:rsid w:val="00BD601E"/>
    <w:rsid w:val="00BD70B6"/>
    <w:rsid w:val="00BD7A25"/>
    <w:rsid w:val="00BE073D"/>
    <w:rsid w:val="00BE0D28"/>
    <w:rsid w:val="00BE2753"/>
    <w:rsid w:val="00BE427E"/>
    <w:rsid w:val="00BE5937"/>
    <w:rsid w:val="00BE7BE7"/>
    <w:rsid w:val="00BF2F6B"/>
    <w:rsid w:val="00BF5EFF"/>
    <w:rsid w:val="00BF6363"/>
    <w:rsid w:val="00BF7892"/>
    <w:rsid w:val="00C017F1"/>
    <w:rsid w:val="00C056A0"/>
    <w:rsid w:val="00C05B20"/>
    <w:rsid w:val="00C07CFB"/>
    <w:rsid w:val="00C100C5"/>
    <w:rsid w:val="00C101A4"/>
    <w:rsid w:val="00C1053F"/>
    <w:rsid w:val="00C1171B"/>
    <w:rsid w:val="00C1246E"/>
    <w:rsid w:val="00C171E4"/>
    <w:rsid w:val="00C237C8"/>
    <w:rsid w:val="00C23AA9"/>
    <w:rsid w:val="00C24CD4"/>
    <w:rsid w:val="00C34AC7"/>
    <w:rsid w:val="00C37112"/>
    <w:rsid w:val="00C37519"/>
    <w:rsid w:val="00C42672"/>
    <w:rsid w:val="00C436D3"/>
    <w:rsid w:val="00C50EFC"/>
    <w:rsid w:val="00C53C92"/>
    <w:rsid w:val="00C54223"/>
    <w:rsid w:val="00C57AB4"/>
    <w:rsid w:val="00C61BC5"/>
    <w:rsid w:val="00C61CB6"/>
    <w:rsid w:val="00C625F3"/>
    <w:rsid w:val="00C637C0"/>
    <w:rsid w:val="00C7102C"/>
    <w:rsid w:val="00C733C7"/>
    <w:rsid w:val="00C74D69"/>
    <w:rsid w:val="00C76855"/>
    <w:rsid w:val="00C82F77"/>
    <w:rsid w:val="00C905F6"/>
    <w:rsid w:val="00C91A3C"/>
    <w:rsid w:val="00C95278"/>
    <w:rsid w:val="00C973CD"/>
    <w:rsid w:val="00C97D20"/>
    <w:rsid w:val="00CA0871"/>
    <w:rsid w:val="00CA0EB1"/>
    <w:rsid w:val="00CA458F"/>
    <w:rsid w:val="00CA63FC"/>
    <w:rsid w:val="00CA6FF5"/>
    <w:rsid w:val="00CA7491"/>
    <w:rsid w:val="00CB0FF0"/>
    <w:rsid w:val="00CB1D63"/>
    <w:rsid w:val="00CB56B3"/>
    <w:rsid w:val="00CB74C7"/>
    <w:rsid w:val="00CC2348"/>
    <w:rsid w:val="00CC32F6"/>
    <w:rsid w:val="00CD05BE"/>
    <w:rsid w:val="00CD40C3"/>
    <w:rsid w:val="00CD64CB"/>
    <w:rsid w:val="00CD78DB"/>
    <w:rsid w:val="00CE178C"/>
    <w:rsid w:val="00CE2490"/>
    <w:rsid w:val="00CE5D7D"/>
    <w:rsid w:val="00CF3062"/>
    <w:rsid w:val="00CF37AE"/>
    <w:rsid w:val="00CF3CF0"/>
    <w:rsid w:val="00CF66E0"/>
    <w:rsid w:val="00CF7267"/>
    <w:rsid w:val="00D00B98"/>
    <w:rsid w:val="00D0315C"/>
    <w:rsid w:val="00D032A3"/>
    <w:rsid w:val="00D050E3"/>
    <w:rsid w:val="00D06AC0"/>
    <w:rsid w:val="00D11706"/>
    <w:rsid w:val="00D12BCB"/>
    <w:rsid w:val="00D1497A"/>
    <w:rsid w:val="00D16B21"/>
    <w:rsid w:val="00D20768"/>
    <w:rsid w:val="00D217A9"/>
    <w:rsid w:val="00D260CA"/>
    <w:rsid w:val="00D268DD"/>
    <w:rsid w:val="00D3757B"/>
    <w:rsid w:val="00D41261"/>
    <w:rsid w:val="00D4229C"/>
    <w:rsid w:val="00D444B5"/>
    <w:rsid w:val="00D4636F"/>
    <w:rsid w:val="00D503E5"/>
    <w:rsid w:val="00D50AAF"/>
    <w:rsid w:val="00D514C0"/>
    <w:rsid w:val="00D51D68"/>
    <w:rsid w:val="00D534E4"/>
    <w:rsid w:val="00D54230"/>
    <w:rsid w:val="00D565CE"/>
    <w:rsid w:val="00D62E0B"/>
    <w:rsid w:val="00D64776"/>
    <w:rsid w:val="00D66CE1"/>
    <w:rsid w:val="00D66FA1"/>
    <w:rsid w:val="00D67428"/>
    <w:rsid w:val="00D71C74"/>
    <w:rsid w:val="00D72CBE"/>
    <w:rsid w:val="00D73333"/>
    <w:rsid w:val="00D772C1"/>
    <w:rsid w:val="00D83C68"/>
    <w:rsid w:val="00D85CB8"/>
    <w:rsid w:val="00D91A07"/>
    <w:rsid w:val="00D9379D"/>
    <w:rsid w:val="00D951C1"/>
    <w:rsid w:val="00D95225"/>
    <w:rsid w:val="00D95DCA"/>
    <w:rsid w:val="00D971BF"/>
    <w:rsid w:val="00D9752F"/>
    <w:rsid w:val="00DA0207"/>
    <w:rsid w:val="00DA1C90"/>
    <w:rsid w:val="00DA7245"/>
    <w:rsid w:val="00DB180B"/>
    <w:rsid w:val="00DB4057"/>
    <w:rsid w:val="00DB61D4"/>
    <w:rsid w:val="00DB79CD"/>
    <w:rsid w:val="00DC39A3"/>
    <w:rsid w:val="00DC4F76"/>
    <w:rsid w:val="00DC5F91"/>
    <w:rsid w:val="00DC7188"/>
    <w:rsid w:val="00DC7464"/>
    <w:rsid w:val="00DD2C71"/>
    <w:rsid w:val="00DD4008"/>
    <w:rsid w:val="00DE0A7F"/>
    <w:rsid w:val="00DE237F"/>
    <w:rsid w:val="00DE239D"/>
    <w:rsid w:val="00DE281C"/>
    <w:rsid w:val="00DE4601"/>
    <w:rsid w:val="00DE4678"/>
    <w:rsid w:val="00DE5C29"/>
    <w:rsid w:val="00DE713D"/>
    <w:rsid w:val="00E00B41"/>
    <w:rsid w:val="00E00B50"/>
    <w:rsid w:val="00E01660"/>
    <w:rsid w:val="00E11159"/>
    <w:rsid w:val="00E1367D"/>
    <w:rsid w:val="00E14661"/>
    <w:rsid w:val="00E15BA8"/>
    <w:rsid w:val="00E1668C"/>
    <w:rsid w:val="00E25A95"/>
    <w:rsid w:val="00E329AB"/>
    <w:rsid w:val="00E331DD"/>
    <w:rsid w:val="00E33CA5"/>
    <w:rsid w:val="00E34071"/>
    <w:rsid w:val="00E3782D"/>
    <w:rsid w:val="00E4053D"/>
    <w:rsid w:val="00E40AA3"/>
    <w:rsid w:val="00E42F99"/>
    <w:rsid w:val="00E44989"/>
    <w:rsid w:val="00E47C81"/>
    <w:rsid w:val="00E53505"/>
    <w:rsid w:val="00E54BF1"/>
    <w:rsid w:val="00E54E7F"/>
    <w:rsid w:val="00E60BBD"/>
    <w:rsid w:val="00E65E9C"/>
    <w:rsid w:val="00E664FC"/>
    <w:rsid w:val="00E6658F"/>
    <w:rsid w:val="00E67DB3"/>
    <w:rsid w:val="00E72566"/>
    <w:rsid w:val="00E748C4"/>
    <w:rsid w:val="00E74C8A"/>
    <w:rsid w:val="00E768E2"/>
    <w:rsid w:val="00E812CA"/>
    <w:rsid w:val="00E8166D"/>
    <w:rsid w:val="00E86BAF"/>
    <w:rsid w:val="00E91CE8"/>
    <w:rsid w:val="00E93ED8"/>
    <w:rsid w:val="00E9619B"/>
    <w:rsid w:val="00E96EC8"/>
    <w:rsid w:val="00E97DC5"/>
    <w:rsid w:val="00EA0066"/>
    <w:rsid w:val="00EA0AC6"/>
    <w:rsid w:val="00EA208A"/>
    <w:rsid w:val="00EA32FE"/>
    <w:rsid w:val="00EA39B2"/>
    <w:rsid w:val="00EA7EED"/>
    <w:rsid w:val="00EB25B8"/>
    <w:rsid w:val="00EB3A61"/>
    <w:rsid w:val="00EB6314"/>
    <w:rsid w:val="00EC0329"/>
    <w:rsid w:val="00EC3689"/>
    <w:rsid w:val="00EC3F5F"/>
    <w:rsid w:val="00EC7350"/>
    <w:rsid w:val="00ED4A79"/>
    <w:rsid w:val="00ED7396"/>
    <w:rsid w:val="00ED7657"/>
    <w:rsid w:val="00EE0E83"/>
    <w:rsid w:val="00EF2405"/>
    <w:rsid w:val="00EF2774"/>
    <w:rsid w:val="00EF7486"/>
    <w:rsid w:val="00F00E4C"/>
    <w:rsid w:val="00F01BA8"/>
    <w:rsid w:val="00F03694"/>
    <w:rsid w:val="00F03FB7"/>
    <w:rsid w:val="00F0404F"/>
    <w:rsid w:val="00F044AD"/>
    <w:rsid w:val="00F06F60"/>
    <w:rsid w:val="00F11557"/>
    <w:rsid w:val="00F11870"/>
    <w:rsid w:val="00F1364B"/>
    <w:rsid w:val="00F154E4"/>
    <w:rsid w:val="00F17648"/>
    <w:rsid w:val="00F24FC1"/>
    <w:rsid w:val="00F256BD"/>
    <w:rsid w:val="00F27A1B"/>
    <w:rsid w:val="00F27A27"/>
    <w:rsid w:val="00F316F8"/>
    <w:rsid w:val="00F32E83"/>
    <w:rsid w:val="00F33C68"/>
    <w:rsid w:val="00F40298"/>
    <w:rsid w:val="00F40CF2"/>
    <w:rsid w:val="00F42910"/>
    <w:rsid w:val="00F43CB0"/>
    <w:rsid w:val="00F45A12"/>
    <w:rsid w:val="00F4791C"/>
    <w:rsid w:val="00F55114"/>
    <w:rsid w:val="00F56318"/>
    <w:rsid w:val="00F57338"/>
    <w:rsid w:val="00F57A02"/>
    <w:rsid w:val="00F63C33"/>
    <w:rsid w:val="00F744E3"/>
    <w:rsid w:val="00F83AC8"/>
    <w:rsid w:val="00F83E7F"/>
    <w:rsid w:val="00F8447A"/>
    <w:rsid w:val="00F8461C"/>
    <w:rsid w:val="00F91A46"/>
    <w:rsid w:val="00F92D17"/>
    <w:rsid w:val="00F95149"/>
    <w:rsid w:val="00F956F6"/>
    <w:rsid w:val="00F95742"/>
    <w:rsid w:val="00F96564"/>
    <w:rsid w:val="00F97C5F"/>
    <w:rsid w:val="00FA0802"/>
    <w:rsid w:val="00FA2322"/>
    <w:rsid w:val="00FA63D4"/>
    <w:rsid w:val="00FB78C9"/>
    <w:rsid w:val="00FC2329"/>
    <w:rsid w:val="00FC2ABA"/>
    <w:rsid w:val="00FC3021"/>
    <w:rsid w:val="00FC7280"/>
    <w:rsid w:val="00FD093C"/>
    <w:rsid w:val="00FD22DA"/>
    <w:rsid w:val="00FD24E5"/>
    <w:rsid w:val="00FD5DF0"/>
    <w:rsid w:val="00FE0476"/>
    <w:rsid w:val="00FE1CA8"/>
    <w:rsid w:val="00FF2881"/>
    <w:rsid w:val="00FF317A"/>
    <w:rsid w:val="00FF487F"/>
    <w:rsid w:val="00FF52BC"/>
    <w:rsid w:val="00FF62CA"/>
    <w:rsid w:val="00FF646E"/>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BE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semiHidden="0" w:uiPriority="0" w:unhideWhenUsed="0"/>
    <w:lsdException w:name="List Number" w:locked="1" w:uiPriority="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7"/>
    <w:pPr>
      <w:spacing w:before="120"/>
    </w:pPr>
    <w:rPr>
      <w:rFonts w:ascii="Arial" w:hAnsi="Arial" w:cs="Arial"/>
      <w:color w:val="000000"/>
      <w:sz w:val="24"/>
      <w:szCs w:val="24"/>
    </w:rPr>
  </w:style>
  <w:style w:type="paragraph" w:styleId="Heading1">
    <w:name w:val="heading 1"/>
    <w:basedOn w:val="Normal"/>
    <w:next w:val="Normal"/>
    <w:link w:val="Heading1Char"/>
    <w:uiPriority w:val="99"/>
    <w:qFormat/>
    <w:rsid w:val="00F27A27"/>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F27A27"/>
    <w:pPr>
      <w:keepNext/>
      <w:widowControl w:val="0"/>
      <w:autoSpaceDE w:val="0"/>
      <w:autoSpaceDN w:val="0"/>
      <w:adjustRightInd w:val="0"/>
      <w:spacing w:after="60"/>
      <w:outlineLvl w:val="1"/>
    </w:pPr>
    <w:rPr>
      <w:b/>
      <w:bCs/>
      <w:color w:val="292526"/>
    </w:rPr>
  </w:style>
  <w:style w:type="paragraph" w:styleId="Heading3">
    <w:name w:val="heading 3"/>
    <w:basedOn w:val="Normal"/>
    <w:next w:val="Normal"/>
    <w:link w:val="Heading3Char"/>
    <w:uiPriority w:val="99"/>
    <w:qFormat/>
    <w:rsid w:val="00F27A27"/>
    <w:pPr>
      <w:keepNext/>
      <w:widowControl w:val="0"/>
      <w:autoSpaceDE w:val="0"/>
      <w:autoSpaceDN w:val="0"/>
      <w:adjustRightInd w:val="0"/>
      <w:spacing w:after="60"/>
      <w:outlineLvl w:val="2"/>
    </w:pPr>
    <w:rPr>
      <w:b/>
      <w:bCs/>
      <w:color w:val="292526"/>
      <w:u w:val="single"/>
    </w:rPr>
  </w:style>
  <w:style w:type="paragraph" w:styleId="Heading4">
    <w:name w:val="heading 4"/>
    <w:basedOn w:val="Normal"/>
    <w:next w:val="Normal"/>
    <w:link w:val="Heading4Char"/>
    <w:uiPriority w:val="99"/>
    <w:qFormat/>
    <w:rsid w:val="00F27A27"/>
    <w:pPr>
      <w:keepNext/>
      <w:widowControl w:val="0"/>
      <w:autoSpaceDE w:val="0"/>
      <w:autoSpaceDN w:val="0"/>
      <w:adjustRightInd w:val="0"/>
      <w:outlineLvl w:val="3"/>
    </w:pPr>
    <w:rPr>
      <w:b/>
      <w:bCs/>
      <w:i/>
      <w:iCs/>
      <w:color w:val="292526"/>
    </w:rPr>
  </w:style>
  <w:style w:type="paragraph" w:styleId="Heading6">
    <w:name w:val="heading 6"/>
    <w:basedOn w:val="Normal"/>
    <w:next w:val="Normal"/>
    <w:link w:val="Heading6Char"/>
    <w:uiPriority w:val="99"/>
    <w:qFormat/>
    <w:rsid w:val="007A50AA"/>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021C"/>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81021C"/>
    <w:rPr>
      <w:rFonts w:ascii="Cambria" w:hAnsi="Cambria" w:cs="Times New Roman"/>
      <w:b/>
      <w:bCs/>
      <w:i/>
      <w:iCs/>
      <w:color w:val="000000"/>
      <w:sz w:val="28"/>
      <w:szCs w:val="28"/>
    </w:rPr>
  </w:style>
  <w:style w:type="character" w:customStyle="1" w:styleId="Heading3Char">
    <w:name w:val="Heading 3 Char"/>
    <w:link w:val="Heading3"/>
    <w:uiPriority w:val="99"/>
    <w:locked/>
    <w:rsid w:val="003E46F9"/>
    <w:rPr>
      <w:rFonts w:ascii="Arial" w:hAnsi="Arial" w:cs="Arial"/>
      <w:b/>
      <w:bCs/>
      <w:color w:val="292526"/>
      <w:sz w:val="24"/>
      <w:szCs w:val="24"/>
      <w:u w:val="single"/>
    </w:rPr>
  </w:style>
  <w:style w:type="character" w:customStyle="1" w:styleId="Heading4Char">
    <w:name w:val="Heading 4 Char"/>
    <w:link w:val="Heading4"/>
    <w:uiPriority w:val="99"/>
    <w:locked/>
    <w:rsid w:val="003E46F9"/>
    <w:rPr>
      <w:rFonts w:ascii="Arial" w:hAnsi="Arial" w:cs="Arial"/>
      <w:b/>
      <w:bCs/>
      <w:i/>
      <w:iCs/>
      <w:color w:val="292526"/>
      <w:sz w:val="24"/>
      <w:szCs w:val="24"/>
    </w:rPr>
  </w:style>
  <w:style w:type="character" w:customStyle="1" w:styleId="Heading6Char">
    <w:name w:val="Heading 6 Char"/>
    <w:link w:val="Heading6"/>
    <w:uiPriority w:val="99"/>
    <w:semiHidden/>
    <w:locked/>
    <w:rsid w:val="0081021C"/>
    <w:rPr>
      <w:rFonts w:ascii="Calibri" w:hAnsi="Calibri" w:cs="Times New Roman"/>
      <w:b/>
      <w:bCs/>
      <w:color w:val="000000"/>
    </w:rPr>
  </w:style>
  <w:style w:type="paragraph" w:styleId="BodyText2">
    <w:name w:val="Body Text 2"/>
    <w:basedOn w:val="Normal"/>
    <w:link w:val="BodyText2Char"/>
    <w:uiPriority w:val="99"/>
    <w:rsid w:val="00F27A27"/>
    <w:pPr>
      <w:widowControl w:val="0"/>
      <w:autoSpaceDE w:val="0"/>
      <w:autoSpaceDN w:val="0"/>
      <w:adjustRightInd w:val="0"/>
      <w:spacing w:before="60"/>
    </w:pPr>
  </w:style>
  <w:style w:type="character" w:customStyle="1" w:styleId="BodyText2Char">
    <w:name w:val="Body Text 2 Char"/>
    <w:link w:val="BodyText2"/>
    <w:uiPriority w:val="99"/>
    <w:locked/>
    <w:rsid w:val="003E46F9"/>
    <w:rPr>
      <w:rFonts w:ascii="Arial" w:hAnsi="Arial" w:cs="Arial"/>
      <w:color w:val="000000"/>
      <w:sz w:val="24"/>
      <w:szCs w:val="24"/>
    </w:rPr>
  </w:style>
  <w:style w:type="paragraph" w:styleId="Header">
    <w:name w:val="header"/>
    <w:basedOn w:val="Normal"/>
    <w:link w:val="HeaderChar"/>
    <w:uiPriority w:val="99"/>
    <w:rsid w:val="00F27A27"/>
    <w:pPr>
      <w:tabs>
        <w:tab w:val="center" w:pos="4320"/>
        <w:tab w:val="right" w:pos="8640"/>
      </w:tabs>
    </w:pPr>
  </w:style>
  <w:style w:type="character" w:customStyle="1" w:styleId="HeaderChar">
    <w:name w:val="Header Char"/>
    <w:link w:val="Header"/>
    <w:uiPriority w:val="99"/>
    <w:locked/>
    <w:rsid w:val="000D6E70"/>
    <w:rPr>
      <w:rFonts w:ascii="Arial" w:hAnsi="Arial" w:cs="Arial"/>
      <w:color w:val="000000"/>
      <w:sz w:val="24"/>
      <w:szCs w:val="24"/>
    </w:rPr>
  </w:style>
  <w:style w:type="paragraph" w:styleId="Footer">
    <w:name w:val="footer"/>
    <w:basedOn w:val="Normal"/>
    <w:link w:val="FooterChar"/>
    <w:uiPriority w:val="99"/>
    <w:rsid w:val="00F27A27"/>
    <w:pPr>
      <w:tabs>
        <w:tab w:val="center" w:pos="4320"/>
        <w:tab w:val="right" w:pos="8640"/>
      </w:tabs>
    </w:pPr>
  </w:style>
  <w:style w:type="character" w:customStyle="1" w:styleId="FooterChar">
    <w:name w:val="Footer Char"/>
    <w:link w:val="Footer"/>
    <w:uiPriority w:val="99"/>
    <w:semiHidden/>
    <w:locked/>
    <w:rsid w:val="0081021C"/>
    <w:rPr>
      <w:rFonts w:ascii="Arial" w:hAnsi="Arial" w:cs="Arial"/>
      <w:color w:val="000000"/>
      <w:sz w:val="24"/>
      <w:szCs w:val="24"/>
    </w:rPr>
  </w:style>
  <w:style w:type="paragraph" w:styleId="BodyText">
    <w:name w:val="Body Text"/>
    <w:basedOn w:val="Normal"/>
    <w:link w:val="BodyTextChar"/>
    <w:uiPriority w:val="99"/>
    <w:rsid w:val="00F27A27"/>
    <w:pPr>
      <w:spacing w:after="120"/>
    </w:pPr>
  </w:style>
  <w:style w:type="character" w:customStyle="1" w:styleId="BodyTextChar">
    <w:name w:val="Body Text Char"/>
    <w:link w:val="BodyText"/>
    <w:uiPriority w:val="99"/>
    <w:semiHidden/>
    <w:locked/>
    <w:rsid w:val="0081021C"/>
    <w:rPr>
      <w:rFonts w:ascii="Arial" w:hAnsi="Arial" w:cs="Arial"/>
      <w:color w:val="000000"/>
      <w:sz w:val="24"/>
      <w:szCs w:val="24"/>
    </w:rPr>
  </w:style>
  <w:style w:type="character" w:styleId="Hyperlink">
    <w:name w:val="Hyperlink"/>
    <w:uiPriority w:val="99"/>
    <w:rsid w:val="003A67B9"/>
    <w:rPr>
      <w:rFonts w:cs="Times New Roman"/>
      <w:color w:val="0000FF"/>
      <w:u w:val="single"/>
    </w:rPr>
  </w:style>
  <w:style w:type="paragraph" w:styleId="BalloonText">
    <w:name w:val="Balloon Text"/>
    <w:basedOn w:val="Normal"/>
    <w:link w:val="BalloonTextChar"/>
    <w:uiPriority w:val="99"/>
    <w:semiHidden/>
    <w:rsid w:val="00DC39A3"/>
    <w:rPr>
      <w:rFonts w:ascii="Tahoma" w:hAnsi="Tahoma" w:cs="Tahoma"/>
      <w:sz w:val="16"/>
      <w:szCs w:val="16"/>
    </w:rPr>
  </w:style>
  <w:style w:type="character" w:customStyle="1" w:styleId="BalloonTextChar">
    <w:name w:val="Balloon Text Char"/>
    <w:link w:val="BalloonText"/>
    <w:uiPriority w:val="99"/>
    <w:semiHidden/>
    <w:locked/>
    <w:rsid w:val="0081021C"/>
    <w:rPr>
      <w:rFonts w:cs="Times New Roman"/>
      <w:color w:val="000000"/>
      <w:sz w:val="2"/>
    </w:rPr>
  </w:style>
  <w:style w:type="paragraph" w:styleId="BodyTextIndent">
    <w:name w:val="Body Text Indent"/>
    <w:basedOn w:val="Normal"/>
    <w:link w:val="BodyTextIndentChar"/>
    <w:uiPriority w:val="99"/>
    <w:rsid w:val="007A50AA"/>
    <w:pPr>
      <w:spacing w:after="120"/>
      <w:ind w:left="360"/>
    </w:pPr>
  </w:style>
  <w:style w:type="character" w:customStyle="1" w:styleId="BodyTextIndentChar">
    <w:name w:val="Body Text Indent Char"/>
    <w:link w:val="BodyTextIndent"/>
    <w:uiPriority w:val="99"/>
    <w:semiHidden/>
    <w:locked/>
    <w:rsid w:val="0081021C"/>
    <w:rPr>
      <w:rFonts w:ascii="Arial" w:hAnsi="Arial" w:cs="Arial"/>
      <w:color w:val="000000"/>
      <w:sz w:val="24"/>
      <w:szCs w:val="24"/>
    </w:rPr>
  </w:style>
  <w:style w:type="table" w:styleId="TableGrid">
    <w:name w:val="Table Grid"/>
    <w:basedOn w:val="TableNormal"/>
    <w:uiPriority w:val="99"/>
    <w:rsid w:val="00F63C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053D"/>
    <w:pPr>
      <w:spacing w:before="100" w:beforeAutospacing="1" w:after="100" w:afterAutospacing="1"/>
    </w:pPr>
    <w:rPr>
      <w:rFonts w:cs="Times New Roman"/>
      <w:color w:val="auto"/>
    </w:rPr>
  </w:style>
  <w:style w:type="paragraph" w:customStyle="1" w:styleId="Default">
    <w:name w:val="Default"/>
    <w:uiPriority w:val="99"/>
    <w:rsid w:val="001F45C2"/>
    <w:pPr>
      <w:autoSpaceDE w:val="0"/>
      <w:autoSpaceDN w:val="0"/>
      <w:adjustRightInd w:val="0"/>
    </w:pPr>
    <w:rPr>
      <w:rFonts w:ascii="Arial" w:hAnsi="Arial"/>
      <w:color w:val="000000"/>
      <w:sz w:val="24"/>
      <w:szCs w:val="24"/>
    </w:rPr>
  </w:style>
  <w:style w:type="paragraph" w:styleId="ListParagraph">
    <w:name w:val="List Paragraph"/>
    <w:basedOn w:val="Normal"/>
    <w:uiPriority w:val="99"/>
    <w:qFormat/>
    <w:rsid w:val="004E6C24"/>
    <w:pPr>
      <w:ind w:left="720"/>
    </w:pPr>
  </w:style>
  <w:style w:type="character" w:styleId="CommentReference">
    <w:name w:val="annotation reference"/>
    <w:uiPriority w:val="99"/>
    <w:semiHidden/>
    <w:rsid w:val="00C056A0"/>
    <w:rPr>
      <w:rFonts w:cs="Times New Roman"/>
      <w:sz w:val="16"/>
      <w:szCs w:val="16"/>
    </w:rPr>
  </w:style>
  <w:style w:type="paragraph" w:styleId="CommentText">
    <w:name w:val="annotation text"/>
    <w:basedOn w:val="Normal"/>
    <w:link w:val="CommentTextChar"/>
    <w:uiPriority w:val="99"/>
    <w:semiHidden/>
    <w:rsid w:val="00C056A0"/>
    <w:rPr>
      <w:sz w:val="20"/>
      <w:szCs w:val="20"/>
    </w:rPr>
  </w:style>
  <w:style w:type="character" w:customStyle="1" w:styleId="CommentTextChar">
    <w:name w:val="Comment Text Char"/>
    <w:link w:val="CommentText"/>
    <w:uiPriority w:val="99"/>
    <w:locked/>
    <w:rsid w:val="00C056A0"/>
    <w:rPr>
      <w:rFonts w:ascii="Arial" w:hAnsi="Arial" w:cs="Arial"/>
      <w:color w:val="000000"/>
    </w:rPr>
  </w:style>
  <w:style w:type="paragraph" w:styleId="CommentSubject">
    <w:name w:val="annotation subject"/>
    <w:basedOn w:val="CommentText"/>
    <w:next w:val="CommentText"/>
    <w:link w:val="CommentSubjectChar"/>
    <w:uiPriority w:val="99"/>
    <w:semiHidden/>
    <w:rsid w:val="00C056A0"/>
    <w:rPr>
      <w:b/>
      <w:bCs/>
    </w:rPr>
  </w:style>
  <w:style w:type="character" w:customStyle="1" w:styleId="CommentSubjectChar">
    <w:name w:val="Comment Subject Char"/>
    <w:link w:val="CommentSubject"/>
    <w:uiPriority w:val="99"/>
    <w:locked/>
    <w:rsid w:val="00C056A0"/>
    <w:rPr>
      <w:rFonts w:ascii="Arial" w:hAnsi="Arial" w:cs="Arial"/>
      <w:b/>
      <w:bCs/>
      <w:color w:val="000000"/>
    </w:rPr>
  </w:style>
  <w:style w:type="paragraph" w:styleId="Revision">
    <w:name w:val="Revision"/>
    <w:hidden/>
    <w:uiPriority w:val="99"/>
    <w:semiHidden/>
    <w:rsid w:val="006C0762"/>
    <w:rPr>
      <w:rFonts w:ascii="Arial" w:hAnsi="Arial" w:cs="Arial"/>
      <w:color w:val="000000"/>
      <w:sz w:val="24"/>
      <w:szCs w:val="24"/>
    </w:rPr>
  </w:style>
  <w:style w:type="character" w:styleId="Emphasis">
    <w:name w:val="Emphasis"/>
    <w:uiPriority w:val="99"/>
    <w:qFormat/>
    <w:rsid w:val="0099663C"/>
    <w:rPr>
      <w:rFonts w:cs="Times New Roman"/>
      <w:i/>
      <w:iCs/>
    </w:rPr>
  </w:style>
  <w:style w:type="character" w:styleId="Strong">
    <w:name w:val="Strong"/>
    <w:uiPriority w:val="99"/>
    <w:qFormat/>
    <w:rsid w:val="0099663C"/>
    <w:rPr>
      <w:rFonts w:cs="Times New Roman"/>
      <w:b/>
      <w:bCs/>
    </w:rPr>
  </w:style>
  <w:style w:type="character" w:customStyle="1" w:styleId="UnresolvedMention1">
    <w:name w:val="Unresolved Mention1"/>
    <w:basedOn w:val="DefaultParagraphFont"/>
    <w:uiPriority w:val="99"/>
    <w:semiHidden/>
    <w:unhideWhenUsed/>
    <w:rsid w:val="009A3B5F"/>
    <w:rPr>
      <w:color w:val="605E5C"/>
      <w:shd w:val="clear" w:color="auto" w:fill="E1DFDD"/>
    </w:rPr>
  </w:style>
  <w:style w:type="character" w:customStyle="1" w:styleId="UnresolvedMention">
    <w:name w:val="Unresolved Mention"/>
    <w:basedOn w:val="DefaultParagraphFont"/>
    <w:uiPriority w:val="99"/>
    <w:semiHidden/>
    <w:unhideWhenUsed/>
    <w:rsid w:val="00AA4C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semiHidden="0" w:uiPriority="0" w:unhideWhenUsed="0"/>
    <w:lsdException w:name="List Number" w:locked="1" w:uiPriority="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7"/>
    <w:pPr>
      <w:spacing w:before="120"/>
    </w:pPr>
    <w:rPr>
      <w:rFonts w:ascii="Arial" w:hAnsi="Arial" w:cs="Arial"/>
      <w:color w:val="000000"/>
      <w:sz w:val="24"/>
      <w:szCs w:val="24"/>
    </w:rPr>
  </w:style>
  <w:style w:type="paragraph" w:styleId="Heading1">
    <w:name w:val="heading 1"/>
    <w:basedOn w:val="Normal"/>
    <w:next w:val="Normal"/>
    <w:link w:val="Heading1Char"/>
    <w:uiPriority w:val="99"/>
    <w:qFormat/>
    <w:rsid w:val="00F27A27"/>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F27A27"/>
    <w:pPr>
      <w:keepNext/>
      <w:widowControl w:val="0"/>
      <w:autoSpaceDE w:val="0"/>
      <w:autoSpaceDN w:val="0"/>
      <w:adjustRightInd w:val="0"/>
      <w:spacing w:after="60"/>
      <w:outlineLvl w:val="1"/>
    </w:pPr>
    <w:rPr>
      <w:b/>
      <w:bCs/>
      <w:color w:val="292526"/>
    </w:rPr>
  </w:style>
  <w:style w:type="paragraph" w:styleId="Heading3">
    <w:name w:val="heading 3"/>
    <w:basedOn w:val="Normal"/>
    <w:next w:val="Normal"/>
    <w:link w:val="Heading3Char"/>
    <w:uiPriority w:val="99"/>
    <w:qFormat/>
    <w:rsid w:val="00F27A27"/>
    <w:pPr>
      <w:keepNext/>
      <w:widowControl w:val="0"/>
      <w:autoSpaceDE w:val="0"/>
      <w:autoSpaceDN w:val="0"/>
      <w:adjustRightInd w:val="0"/>
      <w:spacing w:after="60"/>
      <w:outlineLvl w:val="2"/>
    </w:pPr>
    <w:rPr>
      <w:b/>
      <w:bCs/>
      <w:color w:val="292526"/>
      <w:u w:val="single"/>
    </w:rPr>
  </w:style>
  <w:style w:type="paragraph" w:styleId="Heading4">
    <w:name w:val="heading 4"/>
    <w:basedOn w:val="Normal"/>
    <w:next w:val="Normal"/>
    <w:link w:val="Heading4Char"/>
    <w:uiPriority w:val="99"/>
    <w:qFormat/>
    <w:rsid w:val="00F27A27"/>
    <w:pPr>
      <w:keepNext/>
      <w:widowControl w:val="0"/>
      <w:autoSpaceDE w:val="0"/>
      <w:autoSpaceDN w:val="0"/>
      <w:adjustRightInd w:val="0"/>
      <w:outlineLvl w:val="3"/>
    </w:pPr>
    <w:rPr>
      <w:b/>
      <w:bCs/>
      <w:i/>
      <w:iCs/>
      <w:color w:val="292526"/>
    </w:rPr>
  </w:style>
  <w:style w:type="paragraph" w:styleId="Heading6">
    <w:name w:val="heading 6"/>
    <w:basedOn w:val="Normal"/>
    <w:next w:val="Normal"/>
    <w:link w:val="Heading6Char"/>
    <w:uiPriority w:val="99"/>
    <w:qFormat/>
    <w:rsid w:val="007A50AA"/>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021C"/>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81021C"/>
    <w:rPr>
      <w:rFonts w:ascii="Cambria" w:hAnsi="Cambria" w:cs="Times New Roman"/>
      <w:b/>
      <w:bCs/>
      <w:i/>
      <w:iCs/>
      <w:color w:val="000000"/>
      <w:sz w:val="28"/>
      <w:szCs w:val="28"/>
    </w:rPr>
  </w:style>
  <w:style w:type="character" w:customStyle="1" w:styleId="Heading3Char">
    <w:name w:val="Heading 3 Char"/>
    <w:link w:val="Heading3"/>
    <w:uiPriority w:val="99"/>
    <w:locked/>
    <w:rsid w:val="003E46F9"/>
    <w:rPr>
      <w:rFonts w:ascii="Arial" w:hAnsi="Arial" w:cs="Arial"/>
      <w:b/>
      <w:bCs/>
      <w:color w:val="292526"/>
      <w:sz w:val="24"/>
      <w:szCs w:val="24"/>
      <w:u w:val="single"/>
    </w:rPr>
  </w:style>
  <w:style w:type="character" w:customStyle="1" w:styleId="Heading4Char">
    <w:name w:val="Heading 4 Char"/>
    <w:link w:val="Heading4"/>
    <w:uiPriority w:val="99"/>
    <w:locked/>
    <w:rsid w:val="003E46F9"/>
    <w:rPr>
      <w:rFonts w:ascii="Arial" w:hAnsi="Arial" w:cs="Arial"/>
      <w:b/>
      <w:bCs/>
      <w:i/>
      <w:iCs/>
      <w:color w:val="292526"/>
      <w:sz w:val="24"/>
      <w:szCs w:val="24"/>
    </w:rPr>
  </w:style>
  <w:style w:type="character" w:customStyle="1" w:styleId="Heading6Char">
    <w:name w:val="Heading 6 Char"/>
    <w:link w:val="Heading6"/>
    <w:uiPriority w:val="99"/>
    <w:semiHidden/>
    <w:locked/>
    <w:rsid w:val="0081021C"/>
    <w:rPr>
      <w:rFonts w:ascii="Calibri" w:hAnsi="Calibri" w:cs="Times New Roman"/>
      <w:b/>
      <w:bCs/>
      <w:color w:val="000000"/>
    </w:rPr>
  </w:style>
  <w:style w:type="paragraph" w:styleId="BodyText2">
    <w:name w:val="Body Text 2"/>
    <w:basedOn w:val="Normal"/>
    <w:link w:val="BodyText2Char"/>
    <w:uiPriority w:val="99"/>
    <w:rsid w:val="00F27A27"/>
    <w:pPr>
      <w:widowControl w:val="0"/>
      <w:autoSpaceDE w:val="0"/>
      <w:autoSpaceDN w:val="0"/>
      <w:adjustRightInd w:val="0"/>
      <w:spacing w:before="60"/>
    </w:pPr>
  </w:style>
  <w:style w:type="character" w:customStyle="1" w:styleId="BodyText2Char">
    <w:name w:val="Body Text 2 Char"/>
    <w:link w:val="BodyText2"/>
    <w:uiPriority w:val="99"/>
    <w:locked/>
    <w:rsid w:val="003E46F9"/>
    <w:rPr>
      <w:rFonts w:ascii="Arial" w:hAnsi="Arial" w:cs="Arial"/>
      <w:color w:val="000000"/>
      <w:sz w:val="24"/>
      <w:szCs w:val="24"/>
    </w:rPr>
  </w:style>
  <w:style w:type="paragraph" w:styleId="Header">
    <w:name w:val="header"/>
    <w:basedOn w:val="Normal"/>
    <w:link w:val="HeaderChar"/>
    <w:uiPriority w:val="99"/>
    <w:rsid w:val="00F27A27"/>
    <w:pPr>
      <w:tabs>
        <w:tab w:val="center" w:pos="4320"/>
        <w:tab w:val="right" w:pos="8640"/>
      </w:tabs>
    </w:pPr>
  </w:style>
  <w:style w:type="character" w:customStyle="1" w:styleId="HeaderChar">
    <w:name w:val="Header Char"/>
    <w:link w:val="Header"/>
    <w:uiPriority w:val="99"/>
    <w:locked/>
    <w:rsid w:val="000D6E70"/>
    <w:rPr>
      <w:rFonts w:ascii="Arial" w:hAnsi="Arial" w:cs="Arial"/>
      <w:color w:val="000000"/>
      <w:sz w:val="24"/>
      <w:szCs w:val="24"/>
    </w:rPr>
  </w:style>
  <w:style w:type="paragraph" w:styleId="Footer">
    <w:name w:val="footer"/>
    <w:basedOn w:val="Normal"/>
    <w:link w:val="FooterChar"/>
    <w:uiPriority w:val="99"/>
    <w:rsid w:val="00F27A27"/>
    <w:pPr>
      <w:tabs>
        <w:tab w:val="center" w:pos="4320"/>
        <w:tab w:val="right" w:pos="8640"/>
      </w:tabs>
    </w:pPr>
  </w:style>
  <w:style w:type="character" w:customStyle="1" w:styleId="FooterChar">
    <w:name w:val="Footer Char"/>
    <w:link w:val="Footer"/>
    <w:uiPriority w:val="99"/>
    <w:semiHidden/>
    <w:locked/>
    <w:rsid w:val="0081021C"/>
    <w:rPr>
      <w:rFonts w:ascii="Arial" w:hAnsi="Arial" w:cs="Arial"/>
      <w:color w:val="000000"/>
      <w:sz w:val="24"/>
      <w:szCs w:val="24"/>
    </w:rPr>
  </w:style>
  <w:style w:type="paragraph" w:styleId="BodyText">
    <w:name w:val="Body Text"/>
    <w:basedOn w:val="Normal"/>
    <w:link w:val="BodyTextChar"/>
    <w:uiPriority w:val="99"/>
    <w:rsid w:val="00F27A27"/>
    <w:pPr>
      <w:spacing w:after="120"/>
    </w:pPr>
  </w:style>
  <w:style w:type="character" w:customStyle="1" w:styleId="BodyTextChar">
    <w:name w:val="Body Text Char"/>
    <w:link w:val="BodyText"/>
    <w:uiPriority w:val="99"/>
    <w:semiHidden/>
    <w:locked/>
    <w:rsid w:val="0081021C"/>
    <w:rPr>
      <w:rFonts w:ascii="Arial" w:hAnsi="Arial" w:cs="Arial"/>
      <w:color w:val="000000"/>
      <w:sz w:val="24"/>
      <w:szCs w:val="24"/>
    </w:rPr>
  </w:style>
  <w:style w:type="character" w:styleId="Hyperlink">
    <w:name w:val="Hyperlink"/>
    <w:uiPriority w:val="99"/>
    <w:rsid w:val="003A67B9"/>
    <w:rPr>
      <w:rFonts w:cs="Times New Roman"/>
      <w:color w:val="0000FF"/>
      <w:u w:val="single"/>
    </w:rPr>
  </w:style>
  <w:style w:type="paragraph" w:styleId="BalloonText">
    <w:name w:val="Balloon Text"/>
    <w:basedOn w:val="Normal"/>
    <w:link w:val="BalloonTextChar"/>
    <w:uiPriority w:val="99"/>
    <w:semiHidden/>
    <w:rsid w:val="00DC39A3"/>
    <w:rPr>
      <w:rFonts w:ascii="Tahoma" w:hAnsi="Tahoma" w:cs="Tahoma"/>
      <w:sz w:val="16"/>
      <w:szCs w:val="16"/>
    </w:rPr>
  </w:style>
  <w:style w:type="character" w:customStyle="1" w:styleId="BalloonTextChar">
    <w:name w:val="Balloon Text Char"/>
    <w:link w:val="BalloonText"/>
    <w:uiPriority w:val="99"/>
    <w:semiHidden/>
    <w:locked/>
    <w:rsid w:val="0081021C"/>
    <w:rPr>
      <w:rFonts w:cs="Times New Roman"/>
      <w:color w:val="000000"/>
      <w:sz w:val="2"/>
    </w:rPr>
  </w:style>
  <w:style w:type="paragraph" w:styleId="BodyTextIndent">
    <w:name w:val="Body Text Indent"/>
    <w:basedOn w:val="Normal"/>
    <w:link w:val="BodyTextIndentChar"/>
    <w:uiPriority w:val="99"/>
    <w:rsid w:val="007A50AA"/>
    <w:pPr>
      <w:spacing w:after="120"/>
      <w:ind w:left="360"/>
    </w:pPr>
  </w:style>
  <w:style w:type="character" w:customStyle="1" w:styleId="BodyTextIndentChar">
    <w:name w:val="Body Text Indent Char"/>
    <w:link w:val="BodyTextIndent"/>
    <w:uiPriority w:val="99"/>
    <w:semiHidden/>
    <w:locked/>
    <w:rsid w:val="0081021C"/>
    <w:rPr>
      <w:rFonts w:ascii="Arial" w:hAnsi="Arial" w:cs="Arial"/>
      <w:color w:val="000000"/>
      <w:sz w:val="24"/>
      <w:szCs w:val="24"/>
    </w:rPr>
  </w:style>
  <w:style w:type="table" w:styleId="TableGrid">
    <w:name w:val="Table Grid"/>
    <w:basedOn w:val="TableNormal"/>
    <w:uiPriority w:val="99"/>
    <w:rsid w:val="00F63C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053D"/>
    <w:pPr>
      <w:spacing w:before="100" w:beforeAutospacing="1" w:after="100" w:afterAutospacing="1"/>
    </w:pPr>
    <w:rPr>
      <w:rFonts w:cs="Times New Roman"/>
      <w:color w:val="auto"/>
    </w:rPr>
  </w:style>
  <w:style w:type="paragraph" w:customStyle="1" w:styleId="Default">
    <w:name w:val="Default"/>
    <w:uiPriority w:val="99"/>
    <w:rsid w:val="001F45C2"/>
    <w:pPr>
      <w:autoSpaceDE w:val="0"/>
      <w:autoSpaceDN w:val="0"/>
      <w:adjustRightInd w:val="0"/>
    </w:pPr>
    <w:rPr>
      <w:rFonts w:ascii="Arial" w:hAnsi="Arial"/>
      <w:color w:val="000000"/>
      <w:sz w:val="24"/>
      <w:szCs w:val="24"/>
    </w:rPr>
  </w:style>
  <w:style w:type="paragraph" w:styleId="ListParagraph">
    <w:name w:val="List Paragraph"/>
    <w:basedOn w:val="Normal"/>
    <w:uiPriority w:val="99"/>
    <w:qFormat/>
    <w:rsid w:val="004E6C24"/>
    <w:pPr>
      <w:ind w:left="720"/>
    </w:pPr>
  </w:style>
  <w:style w:type="character" w:styleId="CommentReference">
    <w:name w:val="annotation reference"/>
    <w:uiPriority w:val="99"/>
    <w:semiHidden/>
    <w:rsid w:val="00C056A0"/>
    <w:rPr>
      <w:rFonts w:cs="Times New Roman"/>
      <w:sz w:val="16"/>
      <w:szCs w:val="16"/>
    </w:rPr>
  </w:style>
  <w:style w:type="paragraph" w:styleId="CommentText">
    <w:name w:val="annotation text"/>
    <w:basedOn w:val="Normal"/>
    <w:link w:val="CommentTextChar"/>
    <w:uiPriority w:val="99"/>
    <w:semiHidden/>
    <w:rsid w:val="00C056A0"/>
    <w:rPr>
      <w:sz w:val="20"/>
      <w:szCs w:val="20"/>
    </w:rPr>
  </w:style>
  <w:style w:type="character" w:customStyle="1" w:styleId="CommentTextChar">
    <w:name w:val="Comment Text Char"/>
    <w:link w:val="CommentText"/>
    <w:uiPriority w:val="99"/>
    <w:locked/>
    <w:rsid w:val="00C056A0"/>
    <w:rPr>
      <w:rFonts w:ascii="Arial" w:hAnsi="Arial" w:cs="Arial"/>
      <w:color w:val="000000"/>
    </w:rPr>
  </w:style>
  <w:style w:type="paragraph" w:styleId="CommentSubject">
    <w:name w:val="annotation subject"/>
    <w:basedOn w:val="CommentText"/>
    <w:next w:val="CommentText"/>
    <w:link w:val="CommentSubjectChar"/>
    <w:uiPriority w:val="99"/>
    <w:semiHidden/>
    <w:rsid w:val="00C056A0"/>
    <w:rPr>
      <w:b/>
      <w:bCs/>
    </w:rPr>
  </w:style>
  <w:style w:type="character" w:customStyle="1" w:styleId="CommentSubjectChar">
    <w:name w:val="Comment Subject Char"/>
    <w:link w:val="CommentSubject"/>
    <w:uiPriority w:val="99"/>
    <w:locked/>
    <w:rsid w:val="00C056A0"/>
    <w:rPr>
      <w:rFonts w:ascii="Arial" w:hAnsi="Arial" w:cs="Arial"/>
      <w:b/>
      <w:bCs/>
      <w:color w:val="000000"/>
    </w:rPr>
  </w:style>
  <w:style w:type="paragraph" w:styleId="Revision">
    <w:name w:val="Revision"/>
    <w:hidden/>
    <w:uiPriority w:val="99"/>
    <w:semiHidden/>
    <w:rsid w:val="006C0762"/>
    <w:rPr>
      <w:rFonts w:ascii="Arial" w:hAnsi="Arial" w:cs="Arial"/>
      <w:color w:val="000000"/>
      <w:sz w:val="24"/>
      <w:szCs w:val="24"/>
    </w:rPr>
  </w:style>
  <w:style w:type="character" w:styleId="Emphasis">
    <w:name w:val="Emphasis"/>
    <w:uiPriority w:val="99"/>
    <w:qFormat/>
    <w:rsid w:val="0099663C"/>
    <w:rPr>
      <w:rFonts w:cs="Times New Roman"/>
      <w:i/>
      <w:iCs/>
    </w:rPr>
  </w:style>
  <w:style w:type="character" w:styleId="Strong">
    <w:name w:val="Strong"/>
    <w:uiPriority w:val="99"/>
    <w:qFormat/>
    <w:rsid w:val="0099663C"/>
    <w:rPr>
      <w:rFonts w:cs="Times New Roman"/>
      <w:b/>
      <w:bCs/>
    </w:rPr>
  </w:style>
  <w:style w:type="character" w:customStyle="1" w:styleId="UnresolvedMention1">
    <w:name w:val="Unresolved Mention1"/>
    <w:basedOn w:val="DefaultParagraphFont"/>
    <w:uiPriority w:val="99"/>
    <w:semiHidden/>
    <w:unhideWhenUsed/>
    <w:rsid w:val="009A3B5F"/>
    <w:rPr>
      <w:color w:val="605E5C"/>
      <w:shd w:val="clear" w:color="auto" w:fill="E1DFDD"/>
    </w:rPr>
  </w:style>
  <w:style w:type="character" w:customStyle="1" w:styleId="UnresolvedMention">
    <w:name w:val="Unresolved Mention"/>
    <w:basedOn w:val="DefaultParagraphFont"/>
    <w:uiPriority w:val="99"/>
    <w:semiHidden/>
    <w:unhideWhenUsed/>
    <w:rsid w:val="00AA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5231">
      <w:marLeft w:val="0"/>
      <w:marRight w:val="0"/>
      <w:marTop w:val="0"/>
      <w:marBottom w:val="0"/>
      <w:divBdr>
        <w:top w:val="none" w:sz="0" w:space="0" w:color="auto"/>
        <w:left w:val="none" w:sz="0" w:space="0" w:color="auto"/>
        <w:bottom w:val="none" w:sz="0" w:space="0" w:color="auto"/>
        <w:right w:val="none" w:sz="0" w:space="0" w:color="auto"/>
      </w:divBdr>
    </w:div>
    <w:div w:id="468865233">
      <w:marLeft w:val="0"/>
      <w:marRight w:val="0"/>
      <w:marTop w:val="0"/>
      <w:marBottom w:val="12"/>
      <w:divBdr>
        <w:top w:val="none" w:sz="0" w:space="0" w:color="auto"/>
        <w:left w:val="none" w:sz="0" w:space="0" w:color="auto"/>
        <w:bottom w:val="none" w:sz="0" w:space="0" w:color="auto"/>
        <w:right w:val="none" w:sz="0" w:space="0" w:color="auto"/>
      </w:divBdr>
      <w:divsChild>
        <w:div w:id="468865232">
          <w:marLeft w:val="0"/>
          <w:marRight w:val="0"/>
          <w:marTop w:val="0"/>
          <w:marBottom w:val="0"/>
          <w:divBdr>
            <w:top w:val="none" w:sz="0" w:space="0" w:color="auto"/>
            <w:left w:val="none" w:sz="0" w:space="0" w:color="auto"/>
            <w:bottom w:val="none" w:sz="0" w:space="0" w:color="auto"/>
            <w:right w:val="none" w:sz="0" w:space="0" w:color="auto"/>
          </w:divBdr>
          <w:divsChild>
            <w:div w:id="468865234">
              <w:marLeft w:val="0"/>
              <w:marRight w:val="0"/>
              <w:marTop w:val="0"/>
              <w:marBottom w:val="0"/>
              <w:divBdr>
                <w:top w:val="none" w:sz="0" w:space="0" w:color="auto"/>
                <w:left w:val="none" w:sz="0" w:space="0" w:color="auto"/>
                <w:bottom w:val="none" w:sz="0" w:space="0" w:color="auto"/>
                <w:right w:val="none" w:sz="0" w:space="0" w:color="auto"/>
              </w:divBdr>
              <w:divsChild>
                <w:div w:id="4688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5235">
      <w:marLeft w:val="0"/>
      <w:marRight w:val="0"/>
      <w:marTop w:val="0"/>
      <w:marBottom w:val="0"/>
      <w:divBdr>
        <w:top w:val="none" w:sz="0" w:space="0" w:color="auto"/>
        <w:left w:val="none" w:sz="0" w:space="0" w:color="auto"/>
        <w:bottom w:val="none" w:sz="0" w:space="0" w:color="auto"/>
        <w:right w:val="none" w:sz="0" w:space="0" w:color="auto"/>
      </w:divBdr>
    </w:div>
    <w:div w:id="468865237">
      <w:marLeft w:val="0"/>
      <w:marRight w:val="0"/>
      <w:marTop w:val="0"/>
      <w:marBottom w:val="0"/>
      <w:divBdr>
        <w:top w:val="none" w:sz="0" w:space="0" w:color="auto"/>
        <w:left w:val="none" w:sz="0" w:space="0" w:color="auto"/>
        <w:bottom w:val="none" w:sz="0" w:space="0" w:color="auto"/>
        <w:right w:val="none" w:sz="0" w:space="0" w:color="auto"/>
      </w:divBdr>
    </w:div>
    <w:div w:id="1548683993">
      <w:bodyDiv w:val="1"/>
      <w:marLeft w:val="0"/>
      <w:marRight w:val="0"/>
      <w:marTop w:val="0"/>
      <w:marBottom w:val="0"/>
      <w:divBdr>
        <w:top w:val="none" w:sz="0" w:space="0" w:color="auto"/>
        <w:left w:val="none" w:sz="0" w:space="0" w:color="auto"/>
        <w:bottom w:val="none" w:sz="0" w:space="0" w:color="auto"/>
        <w:right w:val="none" w:sz="0" w:space="0" w:color="auto"/>
      </w:divBdr>
    </w:div>
    <w:div w:id="21216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kpositive.org" TargetMode="External"/><Relationship Id="rId13" Type="http://schemas.openxmlformats.org/officeDocument/2006/relationships/hyperlink" Target="mailto:mjacobson@LUNGevity.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posalCENTRAL.alt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jacobson@LUNGevit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alkpositive.org" TargetMode="External"/><Relationship Id="rId4" Type="http://schemas.openxmlformats.org/officeDocument/2006/relationships/settings" Target="settings.xml"/><Relationship Id="rId9" Type="http://schemas.openxmlformats.org/officeDocument/2006/relationships/hyperlink" Target="http://www.LUNGevity.org" TargetMode="External"/><Relationship Id="rId14" Type="http://schemas.openxmlformats.org/officeDocument/2006/relationships/hyperlink" Target="mailto:pcsupport@altu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9D2B52C4</Template>
  <TotalTime>142</TotalTime>
  <Pages>13</Pages>
  <Words>4847</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RESEARCH GRANT (RG)</vt:lpstr>
    </vt:vector>
  </TitlesOfParts>
  <Company>ALA</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(RG)</dc:title>
  <dc:creator>RayV</dc:creator>
  <cp:lastModifiedBy>Margery 2</cp:lastModifiedBy>
  <cp:revision>22</cp:revision>
  <cp:lastPrinted>2020-01-08T17:29:00Z</cp:lastPrinted>
  <dcterms:created xsi:type="dcterms:W3CDTF">2020-01-08T16:34:00Z</dcterms:created>
  <dcterms:modified xsi:type="dcterms:W3CDTF">2020-01-08T19:07:00Z</dcterms:modified>
</cp:coreProperties>
</file>